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0F3" w:rsidRDefault="001350F3" w:rsidP="008405FE">
      <w:pPr>
        <w:pStyle w:val="Default"/>
        <w:jc w:val="both"/>
        <w:rPr>
          <w:rFonts w:ascii="Bliss Bold" w:hAnsi="Bliss Bold"/>
        </w:rPr>
      </w:pPr>
    </w:p>
    <w:p w:rsidR="0038652A" w:rsidRPr="0038652A" w:rsidRDefault="0038652A" w:rsidP="008405FE">
      <w:pPr>
        <w:spacing w:after="0"/>
        <w:jc w:val="both"/>
        <w:rPr>
          <w:rFonts w:ascii="Bliss-Light" w:eastAsiaTheme="majorEastAsia" w:hAnsi="Bliss-Light" w:cstheme="majorBidi"/>
          <w:b/>
          <w:color w:val="2482C7"/>
          <w:spacing w:val="5"/>
          <w:kern w:val="28"/>
          <w:sz w:val="22"/>
          <w:szCs w:val="20"/>
        </w:rPr>
      </w:pPr>
    </w:p>
    <w:p w:rsidR="00BF1F5D" w:rsidRDefault="0038652A" w:rsidP="008405FE">
      <w:pPr>
        <w:spacing w:after="0"/>
        <w:jc w:val="both"/>
      </w:pPr>
      <w:r w:rsidRPr="0038652A">
        <w:rPr>
          <w:rFonts w:ascii="Bliss-Light" w:eastAsiaTheme="majorEastAsia" w:hAnsi="Bliss-Light" w:cstheme="majorBidi"/>
          <w:b/>
          <w:color w:val="2482C7"/>
          <w:spacing w:val="5"/>
          <w:kern w:val="28"/>
          <w:sz w:val="22"/>
          <w:szCs w:val="20"/>
        </w:rPr>
        <w:t>CONSULTATION PUBLIQUE N°2018-010 DU 11 JUILLET 2018 RELATIVE AUX MODALITES DE COMMERCIALISATION DES STOCKAGES DE GAZ NATUREL A COMPTER D’OCTOBRE 2018</w:t>
      </w:r>
    </w:p>
    <w:p w:rsidR="00BF1F5D" w:rsidRDefault="00BF1F5D" w:rsidP="008405FE">
      <w:pPr>
        <w:spacing w:after="0"/>
        <w:jc w:val="both"/>
      </w:pPr>
    </w:p>
    <w:p w:rsidR="00BF1F5D" w:rsidRDefault="00BF1F5D" w:rsidP="008405FE">
      <w:pPr>
        <w:spacing w:after="0"/>
        <w:jc w:val="both"/>
      </w:pPr>
      <w:r>
        <w:t>Madame, Monsieur,</w:t>
      </w:r>
    </w:p>
    <w:p w:rsidR="00BF1F5D" w:rsidRDefault="00BF1F5D" w:rsidP="008405FE">
      <w:pPr>
        <w:spacing w:after="0"/>
        <w:jc w:val="both"/>
      </w:pPr>
      <w:r>
        <w:t xml:space="preserve">Je vous prie de trouver ci-dessous les réponses de </w:t>
      </w:r>
      <w:r w:rsidR="00016271">
        <w:t>SAVE</w:t>
      </w:r>
      <w:r>
        <w:t xml:space="preserve"> </w:t>
      </w:r>
      <w:r w:rsidR="001B4F7C">
        <w:t xml:space="preserve">à la consultation publique du </w:t>
      </w:r>
      <w:r w:rsidR="008575D7">
        <w:t>11</w:t>
      </w:r>
      <w:r w:rsidR="001B4F7C">
        <w:t xml:space="preserve"> </w:t>
      </w:r>
      <w:r w:rsidR="008575D7">
        <w:t>juillet</w:t>
      </w:r>
      <w:r w:rsidR="001B4F7C">
        <w:t xml:space="preserve"> </w:t>
      </w:r>
      <w:r w:rsidR="008575D7">
        <w:t>2018</w:t>
      </w:r>
      <w:r>
        <w:t xml:space="preserve">, n° </w:t>
      </w:r>
      <w:r w:rsidR="008575D7">
        <w:t>2018-010</w:t>
      </w:r>
      <w:r>
        <w:t>.</w:t>
      </w:r>
    </w:p>
    <w:p w:rsidR="00BF1F5D" w:rsidRDefault="00BF1F5D" w:rsidP="008405FE">
      <w:pPr>
        <w:spacing w:after="0"/>
        <w:jc w:val="both"/>
      </w:pPr>
    </w:p>
    <w:p w:rsidR="001B4F7C" w:rsidRPr="001B4F7C" w:rsidRDefault="001B4F7C" w:rsidP="008405FE">
      <w:pPr>
        <w:pStyle w:val="Titre4"/>
        <w:jc w:val="both"/>
        <w:rPr>
          <w:b w:val="0"/>
        </w:rPr>
      </w:pPr>
      <w:r w:rsidRPr="001B4F7C">
        <w:rPr>
          <w:i w:val="0"/>
          <w:u w:val="single"/>
        </w:rPr>
        <w:t>Question 1</w:t>
      </w:r>
      <w:r w:rsidRPr="001B4F7C">
        <w:rPr>
          <w:b w:val="0"/>
        </w:rPr>
        <w:t xml:space="preserve"> </w:t>
      </w:r>
      <w:r w:rsidR="008575D7" w:rsidRPr="008575D7">
        <w:rPr>
          <w:b w:val="0"/>
        </w:rPr>
        <w:t>Quels enseignements tirez-vous du retour d’expérience sur les enchères de mars 2018 ?</w:t>
      </w:r>
    </w:p>
    <w:p w:rsidR="008405FE" w:rsidRPr="008405FE" w:rsidRDefault="008405FE" w:rsidP="008405FE">
      <w:pPr>
        <w:spacing w:after="0"/>
        <w:jc w:val="both"/>
      </w:pPr>
      <w:r w:rsidRPr="008405FE">
        <w:t>Save partage l’avis de la CRE concernant la réussite des enchères et le succès du principal objectif qui était la maximisation des souscriptions.</w:t>
      </w:r>
    </w:p>
    <w:p w:rsidR="008405FE" w:rsidRPr="008405FE" w:rsidRDefault="008405FE" w:rsidP="008405FE">
      <w:pPr>
        <w:spacing w:after="0"/>
        <w:jc w:val="both"/>
      </w:pPr>
      <w:r w:rsidRPr="008405FE">
        <w:t>Parmi les enseignements à tirer :</w:t>
      </w:r>
    </w:p>
    <w:p w:rsidR="008405FE" w:rsidRPr="008405FE" w:rsidRDefault="008405FE" w:rsidP="008405FE">
      <w:pPr>
        <w:numPr>
          <w:ilvl w:val="0"/>
          <w:numId w:val="49"/>
        </w:numPr>
        <w:spacing w:after="0"/>
        <w:jc w:val="both"/>
      </w:pPr>
      <w:r w:rsidRPr="008405FE">
        <w:t>La chute brutale du spread a montré les limites d’un modèle de calcul du prix de réserve, même sur un historique restreint. Nous estimons que ce qui s’est passé lors des enchères prouve qu’un prix de réserve nul est nécessaire pour maximiser les souscriptions et limiter les risques d’un prix de réserve hors marché.</w:t>
      </w:r>
    </w:p>
    <w:p w:rsidR="008405FE" w:rsidRPr="008405FE" w:rsidRDefault="008405FE" w:rsidP="008405FE">
      <w:pPr>
        <w:numPr>
          <w:ilvl w:val="0"/>
          <w:numId w:val="49"/>
        </w:numPr>
        <w:spacing w:after="0"/>
        <w:jc w:val="both"/>
      </w:pPr>
      <w:r w:rsidRPr="008405FE">
        <w:t xml:space="preserve">Nous partageons l’analyse de la CRE concernant la commercialisation de capacités trop importantes ayant eu un effet sur le spread </w:t>
      </w:r>
      <w:r w:rsidR="00DA3482">
        <w:t>été</w:t>
      </w:r>
      <w:r w:rsidRPr="008405FE">
        <w:t>/</w:t>
      </w:r>
      <w:r w:rsidR="00DA3482">
        <w:t xml:space="preserve">hiver </w:t>
      </w:r>
      <w:r w:rsidRPr="008405FE">
        <w:t>au PEG Nord.</w:t>
      </w:r>
    </w:p>
    <w:p w:rsidR="008405FE" w:rsidRPr="008405FE" w:rsidRDefault="008405FE" w:rsidP="008405FE">
      <w:pPr>
        <w:numPr>
          <w:ilvl w:val="0"/>
          <w:numId w:val="49"/>
        </w:numPr>
        <w:spacing w:after="0"/>
        <w:jc w:val="both"/>
      </w:pPr>
      <w:r w:rsidRPr="008405FE">
        <w:t>Nous saluons les efforts faits par les opérateurs pour avoir mis à disposition à temps des plateformes plutôt simples et stables et pour avoir fait l’effort de communiquer les hypothèses en amont (calendrier d’enchères, prix de réserve). Toutefois, nous sommes persuadé</w:t>
      </w:r>
      <w:r w:rsidR="00DA3482">
        <w:t>s</w:t>
      </w:r>
      <w:r w:rsidRPr="008405FE">
        <w:t xml:space="preserve"> que davantage d’harmonisation est possible et nécessaire, concernant le fonctionnement des plateformes d’enchères mais aussi les horaires durant lesquelles elles se déroulent.</w:t>
      </w:r>
    </w:p>
    <w:p w:rsidR="003018C9" w:rsidRPr="00F609B4" w:rsidRDefault="001B4F7C" w:rsidP="008405FE">
      <w:pPr>
        <w:pStyle w:val="Titre4"/>
        <w:jc w:val="both"/>
        <w:rPr>
          <w:b w:val="0"/>
        </w:rPr>
      </w:pPr>
      <w:r w:rsidRPr="001B4F7C">
        <w:rPr>
          <w:i w:val="0"/>
          <w:u w:val="single"/>
        </w:rPr>
        <w:t>Question 2</w:t>
      </w:r>
      <w:r w:rsidR="00F239AB">
        <w:rPr>
          <w:b w:val="0"/>
        </w:rPr>
        <w:t xml:space="preserve"> </w:t>
      </w:r>
      <w:r w:rsidR="008575D7" w:rsidRPr="008575D7">
        <w:rPr>
          <w:b w:val="0"/>
        </w:rPr>
        <w:t>Etes-vous favorable à la proposition de la CRE concernant le nombre maximal de produits pouvant être proposés par chaque opérateur ?</w:t>
      </w:r>
    </w:p>
    <w:p w:rsidR="003018C9" w:rsidRDefault="008405FE" w:rsidP="008405FE">
      <w:pPr>
        <w:spacing w:after="0"/>
        <w:jc w:val="both"/>
      </w:pPr>
      <w:r w:rsidRPr="008405FE">
        <w:t>Save est favorable à la proposition de la CRE de limiter le nombre de produits proposés par soucis de lisibilité, toutefois nous estimons que 14 produits est un maximum trop haut. Suite à la fusion des zones, les shippers ne font plus la distinction selon la situation géographique des groupements mais uniquement selon les performances des différents produits. A ce titre, si nous comprenons la nécessité commerciale d’adapter l’offre aux demandes clients et à la réalité physique des différents groupements, nous estimons qu’une standardisation des offres en faciliterait la lecture et pourrait simplifier les processus d’enchères tout en garantissant l’appétence du marché. Nous saluons donc l’initiative de Terega qui</w:t>
      </w:r>
      <w:r w:rsidR="00DA3482">
        <w:t>,</w:t>
      </w:r>
      <w:r w:rsidRPr="008405FE">
        <w:t xml:space="preserve"> avec ses 3 produits complémentaires a proposé une offre simple et complète.</w:t>
      </w:r>
    </w:p>
    <w:p w:rsidR="003018C9" w:rsidRPr="00F609B4" w:rsidRDefault="003018C9" w:rsidP="008405FE">
      <w:pPr>
        <w:pStyle w:val="Titre4"/>
        <w:jc w:val="both"/>
        <w:rPr>
          <w:b w:val="0"/>
        </w:rPr>
      </w:pPr>
      <w:r>
        <w:rPr>
          <w:i w:val="0"/>
          <w:u w:val="single"/>
        </w:rPr>
        <w:t>Q</w:t>
      </w:r>
      <w:r w:rsidR="001B4F7C" w:rsidRPr="001B4F7C">
        <w:rPr>
          <w:i w:val="0"/>
          <w:u w:val="single"/>
        </w:rPr>
        <w:t xml:space="preserve">uestion </w:t>
      </w:r>
      <w:r w:rsidR="001B4F7C" w:rsidRPr="00F609B4">
        <w:rPr>
          <w:i w:val="0"/>
          <w:u w:val="single"/>
        </w:rPr>
        <w:t>3</w:t>
      </w:r>
      <w:r w:rsidR="001B4F7C" w:rsidRPr="00F609B4">
        <w:rPr>
          <w:b w:val="0"/>
        </w:rPr>
        <w:t xml:space="preserve"> </w:t>
      </w:r>
      <w:r w:rsidR="008575D7" w:rsidRPr="008575D7">
        <w:rPr>
          <w:b w:val="0"/>
        </w:rPr>
        <w:t>Etes-vous favorable à la proposition de la CRE concernant les capacités invendues et les produits de court terme ?</w:t>
      </w:r>
    </w:p>
    <w:p w:rsidR="008405FE" w:rsidRPr="008405FE" w:rsidRDefault="008405FE" w:rsidP="008405FE">
      <w:pPr>
        <w:spacing w:after="0"/>
        <w:jc w:val="both"/>
      </w:pPr>
      <w:r w:rsidRPr="008405FE">
        <w:t>Save est favorable à ce que les capacités invendues soient remises aux enchères jusqu’au 1</w:t>
      </w:r>
      <w:r w:rsidRPr="008405FE">
        <w:rPr>
          <w:vertAlign w:val="superscript"/>
        </w:rPr>
        <w:t>er</w:t>
      </w:r>
      <w:r w:rsidRPr="008405FE">
        <w:t xml:space="preserve"> mars de chaque campagne. Une fois cette date passée, nous sommes favorables à ce que les opérateurs modifient les produits pour proposer des offres davantage en adéquation avec les besoins du marché, ou des capacités court terme. Nous avons toutefois deux remarques complémentaires sur ce processus :</w:t>
      </w:r>
    </w:p>
    <w:p w:rsidR="008405FE" w:rsidRPr="008405FE" w:rsidRDefault="008405FE" w:rsidP="008405FE">
      <w:pPr>
        <w:numPr>
          <w:ilvl w:val="0"/>
          <w:numId w:val="49"/>
        </w:numPr>
        <w:spacing w:after="0"/>
        <w:jc w:val="both"/>
      </w:pPr>
      <w:r w:rsidRPr="008405FE">
        <w:t>L’hypothèse d’une commercialisation de capacités aux caractéristiques modifiées, passé le 1</w:t>
      </w:r>
      <w:r w:rsidRPr="008405FE">
        <w:rPr>
          <w:vertAlign w:val="superscript"/>
        </w:rPr>
        <w:t>er</w:t>
      </w:r>
      <w:r w:rsidRPr="008405FE">
        <w:t xml:space="preserve"> mars, pourrait inciter certains acteurs à attendre de voir ces produits pour une partie de leurs souscriptions, comme c’était le cas il y a quelques saisons.</w:t>
      </w:r>
    </w:p>
    <w:p w:rsidR="008405FE" w:rsidRPr="008405FE" w:rsidRDefault="008405FE" w:rsidP="008405FE">
      <w:pPr>
        <w:numPr>
          <w:ilvl w:val="0"/>
          <w:numId w:val="49"/>
        </w:numPr>
        <w:spacing w:after="0"/>
        <w:jc w:val="both"/>
      </w:pPr>
      <w:r w:rsidRPr="008405FE">
        <w:lastRenderedPageBreak/>
        <w:t>La mise en place du filet de sécurité ayant été présentée comme la solution extrême en cas d’échec des enchères, nous estimons qu’il serait souhaitable de comparer le niveau des souscriptions au seuil minimal nécessaire à la sécurité d’approvisionnement une fois toutes les étapes de souscriptions passées, y compris donc celle, éventuelle, des volumes invendus au-delà du 1</w:t>
      </w:r>
      <w:r w:rsidRPr="008405FE">
        <w:rPr>
          <w:vertAlign w:val="superscript"/>
        </w:rPr>
        <w:t>er</w:t>
      </w:r>
      <w:r w:rsidRPr="008405FE">
        <w:t xml:space="preserve"> mars. Se pose alors un problème de calendrier pour la mise en place du processus d’obligation avant le 1</w:t>
      </w:r>
      <w:r w:rsidRPr="008405FE">
        <w:rPr>
          <w:vertAlign w:val="superscript"/>
        </w:rPr>
        <w:t>er</w:t>
      </w:r>
      <w:r w:rsidRPr="008405FE">
        <w:t xml:space="preserve"> avril.</w:t>
      </w:r>
    </w:p>
    <w:p w:rsidR="003018C9" w:rsidRPr="003018C9" w:rsidRDefault="001B4F7C" w:rsidP="008405FE">
      <w:pPr>
        <w:pStyle w:val="Titre4"/>
        <w:jc w:val="both"/>
        <w:rPr>
          <w:i w:val="0"/>
          <w:u w:val="single"/>
        </w:rPr>
      </w:pPr>
      <w:r w:rsidRPr="001B4F7C">
        <w:rPr>
          <w:i w:val="0"/>
          <w:u w:val="single"/>
        </w:rPr>
        <w:t>Question 4</w:t>
      </w:r>
      <w:r w:rsidRPr="003018C9">
        <w:rPr>
          <w:i w:val="0"/>
          <w:u w:val="single"/>
        </w:rPr>
        <w:t xml:space="preserve"> </w:t>
      </w:r>
      <w:r w:rsidR="00F239AB">
        <w:rPr>
          <w:b w:val="0"/>
        </w:rPr>
        <w:t xml:space="preserve"> </w:t>
      </w:r>
      <w:r w:rsidR="008575D7" w:rsidRPr="008575D7">
        <w:rPr>
          <w:b w:val="0"/>
        </w:rPr>
        <w:t>Etes-vous favorable à la reconduction des règles des enchères de mars 2018 pour les prochaines commercialisations ?</w:t>
      </w:r>
    </w:p>
    <w:p w:rsidR="003018C9" w:rsidRDefault="008405FE" w:rsidP="008405FE">
      <w:pPr>
        <w:spacing w:after="0"/>
        <w:jc w:val="both"/>
      </w:pPr>
      <w:r w:rsidRPr="008405FE">
        <w:t>SAVE est favorable à la reconduction des règles de fixin</w:t>
      </w:r>
      <w:r w:rsidR="00DA3482">
        <w:t>g pour les prochaine</w:t>
      </w:r>
      <w:r w:rsidR="00852006">
        <w:t>s</w:t>
      </w:r>
      <w:r w:rsidR="00DA3482">
        <w:t xml:space="preserve"> enchères </w:t>
      </w:r>
      <w:r w:rsidRPr="008405FE">
        <w:t>et à la discussion en Concertation Stockage de la méthodologie à adopter pour les prochaines campagnes.</w:t>
      </w:r>
    </w:p>
    <w:p w:rsidR="003018C9" w:rsidRPr="003018C9" w:rsidRDefault="001B4F7C" w:rsidP="008405FE">
      <w:pPr>
        <w:pStyle w:val="Titre4"/>
        <w:jc w:val="both"/>
        <w:rPr>
          <w:i w:val="0"/>
          <w:u w:val="single"/>
        </w:rPr>
      </w:pPr>
      <w:r w:rsidRPr="001B4F7C">
        <w:rPr>
          <w:i w:val="0"/>
          <w:u w:val="single"/>
        </w:rPr>
        <w:t>Question 5</w:t>
      </w:r>
      <w:r w:rsidR="00F239AB">
        <w:rPr>
          <w:b w:val="0"/>
        </w:rPr>
        <w:t xml:space="preserve"> </w:t>
      </w:r>
      <w:r w:rsidR="008575D7" w:rsidRPr="008575D7">
        <w:rPr>
          <w:b w:val="0"/>
        </w:rPr>
        <w:t>Etes-vous favorable aux créneaux horaires proposés pour les jours d’enchère ?</w:t>
      </w:r>
    </w:p>
    <w:p w:rsidR="003018C9" w:rsidRDefault="008405FE" w:rsidP="008405FE">
      <w:pPr>
        <w:spacing w:after="0"/>
        <w:jc w:val="both"/>
        <w:rPr>
          <w:b/>
        </w:rPr>
      </w:pPr>
      <w:r w:rsidRPr="008405FE">
        <w:t>SAVE est favorable aux créneaux horaires proposés pour les jours d’enchères. Nous insistons sur l’importance d’adopter les mêmes horaires pour tous les opérateurs, afin d’éviter toute erreur lors de la participation aux enchères.</w:t>
      </w:r>
    </w:p>
    <w:p w:rsidR="00A505D3" w:rsidRPr="00F239AB" w:rsidRDefault="00A505D3" w:rsidP="008405FE">
      <w:pPr>
        <w:pStyle w:val="Titre4"/>
        <w:jc w:val="both"/>
        <w:rPr>
          <w:i w:val="0"/>
        </w:rPr>
      </w:pPr>
      <w:r w:rsidRPr="00F239AB">
        <w:rPr>
          <w:bCs w:val="0"/>
          <w:i w:val="0"/>
          <w:iCs w:val="0"/>
          <w:u w:val="single"/>
        </w:rPr>
        <w:t>Question 6</w:t>
      </w:r>
      <w:r w:rsidRPr="00F239AB">
        <w:rPr>
          <w:b w:val="0"/>
          <w:bCs w:val="0"/>
          <w:iCs w:val="0"/>
        </w:rPr>
        <w:t xml:space="preserve"> </w:t>
      </w:r>
      <w:r w:rsidR="008575D7" w:rsidRPr="008575D7">
        <w:rPr>
          <w:b w:val="0"/>
          <w:bCs w:val="0"/>
          <w:iCs w:val="0"/>
        </w:rPr>
        <w:t>Etes-vous favorable aux modalités de publication envisagées ?</w:t>
      </w:r>
    </w:p>
    <w:p w:rsidR="008405FE" w:rsidRDefault="008405FE" w:rsidP="008405FE">
      <w:pPr>
        <w:jc w:val="both"/>
        <w:rPr>
          <w:b/>
          <w:bCs/>
          <w:i/>
          <w:iCs/>
        </w:rPr>
      </w:pPr>
      <w:r w:rsidRPr="008405FE">
        <w:t>SAVE est favorable aux modalités de publication envisagées.</w:t>
      </w:r>
    </w:p>
    <w:p w:rsidR="001B4F7C" w:rsidRPr="001B4F7C" w:rsidRDefault="001B4F7C" w:rsidP="008405FE">
      <w:pPr>
        <w:pStyle w:val="Titre4"/>
        <w:jc w:val="both"/>
        <w:rPr>
          <w:b w:val="0"/>
        </w:rPr>
      </w:pPr>
      <w:r w:rsidRPr="001B4F7C">
        <w:rPr>
          <w:i w:val="0"/>
          <w:u w:val="single"/>
        </w:rPr>
        <w:t>Question 7</w:t>
      </w:r>
      <w:r w:rsidRPr="001B4F7C">
        <w:rPr>
          <w:b w:val="0"/>
        </w:rPr>
        <w:t xml:space="preserve"> </w:t>
      </w:r>
      <w:r w:rsidR="008575D7" w:rsidRPr="008575D7">
        <w:rPr>
          <w:b w:val="0"/>
        </w:rPr>
        <w:t>Etes-vous favorable au maintien des deux plateformes d’enchères distinctes, dans la mesure où leurs modalités d’utilisation sont harmonisées ?</w:t>
      </w:r>
    </w:p>
    <w:p w:rsidR="008405FE" w:rsidRPr="008405FE" w:rsidRDefault="008405FE" w:rsidP="008405FE">
      <w:pPr>
        <w:jc w:val="both"/>
      </w:pPr>
      <w:r w:rsidRPr="008405FE">
        <w:t>SAVE est favorable au maintien des 2 plateformes d’enchères pourvu que leur ergonomie soit harmonisée tant concernant la participation aux enchères (fichier Excel</w:t>
      </w:r>
      <w:r w:rsidR="00DA3482">
        <w:t xml:space="preserve"> vs</w:t>
      </w:r>
      <w:r w:rsidRPr="008405FE">
        <w:t xml:space="preserve"> renseignement manuel sur la plateforme) que sur les différents niveaux d’information et leur accessibilité sur le site. </w:t>
      </w:r>
    </w:p>
    <w:p w:rsidR="001B4F7C" w:rsidRPr="001B4F7C" w:rsidRDefault="001B4F7C" w:rsidP="008405FE">
      <w:pPr>
        <w:pStyle w:val="Titre4"/>
        <w:jc w:val="both"/>
        <w:rPr>
          <w:b w:val="0"/>
        </w:rPr>
      </w:pPr>
      <w:r w:rsidRPr="001B4F7C">
        <w:rPr>
          <w:i w:val="0"/>
          <w:u w:val="single"/>
        </w:rPr>
        <w:t>Question 8</w:t>
      </w:r>
      <w:r w:rsidRPr="001B4F7C">
        <w:rPr>
          <w:b w:val="0"/>
        </w:rPr>
        <w:t xml:space="preserve"> </w:t>
      </w:r>
      <w:r w:rsidR="008575D7" w:rsidRPr="008575D7">
        <w:rPr>
          <w:b w:val="0"/>
        </w:rPr>
        <w:t>Etes-vous favorable à un prix de réserve nul pour les enchères des capacités de stockage commercialisées pour N+1, hors stockage de gaz B ?</w:t>
      </w:r>
    </w:p>
    <w:p w:rsidR="008405FE" w:rsidRPr="008405FE" w:rsidRDefault="008405FE" w:rsidP="008405FE">
      <w:pPr>
        <w:jc w:val="both"/>
      </w:pPr>
      <w:r w:rsidRPr="008405FE">
        <w:t xml:space="preserve">SAVE est favorable au maintien d’un prix de réserve nul pour toutes les enchères </w:t>
      </w:r>
      <w:r w:rsidR="00DA3482">
        <w:t>hors gaz B. La chute du spread é</w:t>
      </w:r>
      <w:r w:rsidRPr="008405FE">
        <w:t>té/</w:t>
      </w:r>
      <w:r w:rsidR="00DA3482">
        <w:t>h</w:t>
      </w:r>
      <w:r w:rsidRPr="008405FE">
        <w:t>iver lors des précédentes enchères a montré qu’il était risqué de proposer une valeur, même calculée.</w:t>
      </w:r>
    </w:p>
    <w:p w:rsidR="008405FE" w:rsidRPr="008405FE" w:rsidRDefault="008405FE" w:rsidP="008405FE">
      <w:pPr>
        <w:jc w:val="both"/>
      </w:pPr>
      <w:r w:rsidRPr="008405FE">
        <w:t>Par ailleurs, si la fusion des zones rend l’hypothèse moins probable, nous trouvons risqué de fermer définitivement la porte à un prix négatif. Si telle devait être l’évolution du marché à l’avenir (spread très faible, nul</w:t>
      </w:r>
      <w:r w:rsidR="00DA3482">
        <w:t>,</w:t>
      </w:r>
      <w:r w:rsidRPr="008405FE">
        <w:t xml:space="preserve"> voire négatif), l’ensemble du système mis en place pour la sécurité d’approvisionnement du pays serait alors remis en cause.</w:t>
      </w:r>
    </w:p>
    <w:p w:rsidR="001B4F7C" w:rsidRPr="001B4F7C" w:rsidRDefault="001B4F7C" w:rsidP="008405FE">
      <w:pPr>
        <w:pStyle w:val="Titre4"/>
        <w:jc w:val="both"/>
        <w:rPr>
          <w:b w:val="0"/>
        </w:rPr>
      </w:pPr>
      <w:r w:rsidRPr="001B4F7C">
        <w:rPr>
          <w:i w:val="0"/>
          <w:u w:val="single"/>
        </w:rPr>
        <w:t>Question 9</w:t>
      </w:r>
      <w:r w:rsidRPr="001B4F7C">
        <w:rPr>
          <w:b w:val="0"/>
        </w:rPr>
        <w:t xml:space="preserve"> </w:t>
      </w:r>
      <w:r w:rsidR="008575D7" w:rsidRPr="008575D7">
        <w:rPr>
          <w:b w:val="0"/>
        </w:rPr>
        <w:t>Etes-vous favorable à la commercialisation de capacités de stockage pour N+2 à N+4 ?</w:t>
      </w:r>
    </w:p>
    <w:p w:rsidR="008405FE" w:rsidRPr="008405FE" w:rsidRDefault="008405FE" w:rsidP="008405FE">
      <w:pPr>
        <w:jc w:val="both"/>
      </w:pPr>
      <w:r w:rsidRPr="008405FE">
        <w:t xml:space="preserve">SAVE est favorable à la commercialisation de capacités pour N+2, N+3 et N+4 pour des raisons de visibilité et d’optimisation des souscriptions, mais nous partageons l’inquiétude de la CRE sur le risque que, même pour une faible quantité, un trop faible nombre d’acteurs puisse participer et donc fausser le prix d’adjudication. Ce pourrait être le cas dès lors que les signaux de prix sont peu connus, comme pour les périodes </w:t>
      </w:r>
      <w:r w:rsidR="00DA3482">
        <w:t>N+3 et</w:t>
      </w:r>
      <w:r w:rsidRPr="008405FE">
        <w:t xml:space="preserve"> N+4.</w:t>
      </w:r>
    </w:p>
    <w:p w:rsidR="001B4F7C" w:rsidRPr="001B4F7C" w:rsidRDefault="001B4F7C" w:rsidP="008405FE">
      <w:pPr>
        <w:pStyle w:val="Titre4"/>
        <w:jc w:val="both"/>
        <w:rPr>
          <w:b w:val="0"/>
        </w:rPr>
      </w:pPr>
      <w:r w:rsidRPr="001B4F7C">
        <w:rPr>
          <w:i w:val="0"/>
          <w:u w:val="single"/>
        </w:rPr>
        <w:t>Question 10</w:t>
      </w:r>
      <w:r w:rsidRPr="001B4F7C">
        <w:rPr>
          <w:b w:val="0"/>
        </w:rPr>
        <w:t xml:space="preserve"> </w:t>
      </w:r>
      <w:r w:rsidR="008575D7" w:rsidRPr="008575D7">
        <w:rPr>
          <w:b w:val="0"/>
        </w:rPr>
        <w:t>Etes-vous favorable à garder au moins 50 % de capacités à commercialiser pour N+1 ?</w:t>
      </w:r>
    </w:p>
    <w:p w:rsidR="008405FE" w:rsidRPr="008405FE" w:rsidRDefault="008405FE" w:rsidP="008405FE">
      <w:pPr>
        <w:jc w:val="both"/>
      </w:pPr>
      <w:r w:rsidRPr="008405FE">
        <w:t>Nous sommes favorables à conserver au moins 50% des capacités pour la période N+1</w:t>
      </w:r>
      <w:r w:rsidR="00620588" w:rsidRPr="00620588">
        <w:t>.</w:t>
      </w:r>
    </w:p>
    <w:p w:rsidR="001B4F7C" w:rsidRDefault="001B4F7C" w:rsidP="008405FE">
      <w:pPr>
        <w:pStyle w:val="Titre4"/>
        <w:jc w:val="both"/>
        <w:rPr>
          <w:b w:val="0"/>
        </w:rPr>
      </w:pPr>
      <w:r w:rsidRPr="001B4F7C">
        <w:rPr>
          <w:i w:val="0"/>
          <w:u w:val="single"/>
        </w:rPr>
        <w:t>Question 11</w:t>
      </w:r>
      <w:r w:rsidRPr="001B4F7C">
        <w:rPr>
          <w:b w:val="0"/>
        </w:rPr>
        <w:t xml:space="preserve"> </w:t>
      </w:r>
      <w:r w:rsidR="008575D7" w:rsidRPr="008575D7">
        <w:rPr>
          <w:b w:val="0"/>
        </w:rPr>
        <w:t>Etes-vous favorable à garder au moins 20% de capacités à commercialiser pour janvier et février pour des capacités injectées à partir d’avril ?</w:t>
      </w:r>
    </w:p>
    <w:p w:rsidR="006E2818" w:rsidRDefault="008405FE" w:rsidP="008405FE">
      <w:pPr>
        <w:jc w:val="both"/>
        <w:rPr>
          <w:b/>
          <w:bCs/>
          <w:i/>
          <w:iCs/>
        </w:rPr>
      </w:pPr>
      <w:r w:rsidRPr="008405FE">
        <w:t>Nous sommes favorables à conserver un volume minimum pour une commercialisation tardive, afin de permettre aux shippers d’optimiser leur</w:t>
      </w:r>
      <w:r w:rsidR="001608A1">
        <w:t xml:space="preserve">s </w:t>
      </w:r>
      <w:r w:rsidRPr="008405FE">
        <w:t>souscriptions et de palier à une éventuelle hausse de leurs besoins. Le niveau de 20% nous parait cependant élevé.</w:t>
      </w:r>
    </w:p>
    <w:p w:rsidR="001B4F7C" w:rsidRPr="001B4F7C" w:rsidRDefault="001B4F7C" w:rsidP="008405FE">
      <w:pPr>
        <w:pStyle w:val="Titre4"/>
        <w:jc w:val="both"/>
        <w:rPr>
          <w:b w:val="0"/>
        </w:rPr>
      </w:pPr>
      <w:r w:rsidRPr="001B4F7C">
        <w:rPr>
          <w:i w:val="0"/>
          <w:u w:val="single"/>
        </w:rPr>
        <w:lastRenderedPageBreak/>
        <w:t>Question 12</w:t>
      </w:r>
      <w:r w:rsidRPr="001B4F7C">
        <w:rPr>
          <w:b w:val="0"/>
        </w:rPr>
        <w:t xml:space="preserve"> </w:t>
      </w:r>
      <w:r w:rsidR="008575D7" w:rsidRPr="008575D7">
        <w:rPr>
          <w:b w:val="0"/>
        </w:rPr>
        <w:t>Etes-vous favorable à la formule de prix de réserve proposée par la CRE pour la commercialisation des capacités pour N+2 à N+4 ?</w:t>
      </w:r>
    </w:p>
    <w:p w:rsidR="008405FE" w:rsidRDefault="008405FE" w:rsidP="008405FE">
      <w:pPr>
        <w:jc w:val="both"/>
      </w:pPr>
      <w:r w:rsidRPr="008405FE">
        <w:t>Save est favorable, sur le principe, à la mise en</w:t>
      </w:r>
      <w:r w:rsidR="00DA3482">
        <w:t xml:space="preserve"> place d’un prix de réserve non </w:t>
      </w:r>
      <w:r w:rsidRPr="008405FE">
        <w:t>nul pour la commercialisation de capacités au-delà de N+2. Nous sommes également favorables à la distinction par produit et à la prise en compte de 80% de la valeur moyenne des prix d’adjudication pour la période N.</w:t>
      </w:r>
    </w:p>
    <w:p w:rsidR="008405FE" w:rsidRPr="008405FE" w:rsidRDefault="008405FE" w:rsidP="008405FE">
      <w:pPr>
        <w:jc w:val="both"/>
      </w:pPr>
      <w:r>
        <w:t>Si la prise en compte d’un historique du spread N+2 pour les périodes N+3 et N+4  n’a pas de réel sens, nous partageons l’avis de la CRE sur la nécessité de fixer un prix de réserve non nul, public, qui pourrait permettre aux shippers de se couvrir tout en faisant supporter un coût connu dans leurs contrats. Pour cette raison nous sommes favorables à la formule.</w:t>
      </w:r>
    </w:p>
    <w:p w:rsidR="001B4F7C" w:rsidRPr="008A64CA" w:rsidRDefault="001B4F7C" w:rsidP="008405FE">
      <w:pPr>
        <w:pStyle w:val="Titre4"/>
        <w:jc w:val="both"/>
        <w:rPr>
          <w:i w:val="0"/>
          <w:u w:val="single"/>
        </w:rPr>
      </w:pPr>
      <w:r w:rsidRPr="001B4F7C">
        <w:rPr>
          <w:i w:val="0"/>
          <w:u w:val="single"/>
        </w:rPr>
        <w:t>Question 13</w:t>
      </w:r>
      <w:r w:rsidRPr="00F239AB">
        <w:rPr>
          <w:b w:val="0"/>
        </w:rPr>
        <w:t xml:space="preserve"> </w:t>
      </w:r>
      <w:r w:rsidR="008575D7" w:rsidRPr="008575D7">
        <w:rPr>
          <w:b w:val="0"/>
        </w:rPr>
        <w:t>Etes-vous favorable au calendrier d’enchères proposé pour les capacités 2019-2020 ?</w:t>
      </w:r>
    </w:p>
    <w:p w:rsidR="001B4F7C" w:rsidRPr="001809CA" w:rsidRDefault="008405FE" w:rsidP="008405FE">
      <w:pPr>
        <w:jc w:val="both"/>
      </w:pPr>
      <w:r w:rsidRPr="008405FE">
        <w:t>SAVE est favorable au calendrier présenté. SAVE partage la remarque de la CRE sur les volumes à proposer, et rappelle que, bien que supérieurs, les volumes souscrits en 2018 ont eu un im</w:t>
      </w:r>
      <w:r>
        <w:t>pact significatif sur le marché</w:t>
      </w:r>
      <w:r w:rsidR="001809CA" w:rsidRPr="001809CA">
        <w:t>.</w:t>
      </w:r>
    </w:p>
    <w:p w:rsidR="001B4F7C" w:rsidRPr="001B4F7C" w:rsidRDefault="001B4F7C" w:rsidP="008405FE">
      <w:pPr>
        <w:pStyle w:val="Titre4"/>
        <w:jc w:val="both"/>
        <w:rPr>
          <w:b w:val="0"/>
        </w:rPr>
      </w:pPr>
      <w:r w:rsidRPr="001B4F7C">
        <w:rPr>
          <w:i w:val="0"/>
          <w:u w:val="single"/>
        </w:rPr>
        <w:t>Question 14</w:t>
      </w:r>
      <w:r w:rsidRPr="001B4F7C">
        <w:rPr>
          <w:b w:val="0"/>
        </w:rPr>
        <w:t xml:space="preserve"> </w:t>
      </w:r>
      <w:r w:rsidR="008575D7" w:rsidRPr="008575D7">
        <w:rPr>
          <w:b w:val="0"/>
        </w:rPr>
        <w:t xml:space="preserve">Etes-vous favorable à la fixation du calendrier annuel des enchères à compter du </w:t>
      </w:r>
      <w:r w:rsidR="001608A1">
        <w:rPr>
          <w:b w:val="0"/>
        </w:rPr>
        <w:t>1</w:t>
      </w:r>
      <w:r w:rsidR="001608A1" w:rsidRPr="001608A1">
        <w:rPr>
          <w:b w:val="0"/>
          <w:vertAlign w:val="superscript"/>
        </w:rPr>
        <w:t>er</w:t>
      </w:r>
      <w:r w:rsidR="001608A1">
        <w:rPr>
          <w:b w:val="0"/>
        </w:rPr>
        <w:t xml:space="preserve"> mars </w:t>
      </w:r>
      <w:r w:rsidR="008575D7" w:rsidRPr="008575D7">
        <w:rPr>
          <w:b w:val="0"/>
        </w:rPr>
        <w:t>2019 ?</w:t>
      </w:r>
    </w:p>
    <w:p w:rsidR="005A4FDB" w:rsidRPr="001809CA" w:rsidRDefault="008405FE" w:rsidP="008405FE">
      <w:pPr>
        <w:jc w:val="both"/>
      </w:pPr>
      <w:r w:rsidRPr="008405FE">
        <w:t>SAVE est favorable à la fixation d’un calendrier annuel à compter du 1</w:t>
      </w:r>
      <w:r w:rsidRPr="008405FE">
        <w:rPr>
          <w:vertAlign w:val="superscript"/>
        </w:rPr>
        <w:t>er</w:t>
      </w:r>
      <w:r w:rsidRPr="008405FE">
        <w:t xml:space="preserve"> mars 2019</w:t>
      </w:r>
      <w:r w:rsidR="00222000">
        <w:t xml:space="preserve">. </w:t>
      </w:r>
    </w:p>
    <w:p w:rsidR="001B4F7C" w:rsidRPr="001B4F7C" w:rsidRDefault="001B4F7C" w:rsidP="008405FE">
      <w:pPr>
        <w:pStyle w:val="Titre4"/>
        <w:jc w:val="both"/>
        <w:rPr>
          <w:b w:val="0"/>
        </w:rPr>
      </w:pPr>
      <w:r w:rsidRPr="001B4F7C">
        <w:rPr>
          <w:i w:val="0"/>
          <w:u w:val="single"/>
        </w:rPr>
        <w:t>Question 15</w:t>
      </w:r>
      <w:r w:rsidRPr="001B4F7C">
        <w:rPr>
          <w:b w:val="0"/>
        </w:rPr>
        <w:t xml:space="preserve"> </w:t>
      </w:r>
      <w:r w:rsidR="008575D7" w:rsidRPr="008575D7">
        <w:rPr>
          <w:b w:val="0"/>
        </w:rPr>
        <w:t xml:space="preserve">Etes-vous favorable à la limite de 10 </w:t>
      </w:r>
      <w:r w:rsidR="001608A1">
        <w:rPr>
          <w:b w:val="0"/>
        </w:rPr>
        <w:t>TWh/j</w:t>
      </w:r>
      <w:r w:rsidR="008575D7" w:rsidRPr="008575D7">
        <w:rPr>
          <w:b w:val="0"/>
        </w:rPr>
        <w:t xml:space="preserve"> d’enchères, hors stockage de gaz B ?</w:t>
      </w:r>
    </w:p>
    <w:p w:rsidR="001B4F7C" w:rsidRPr="00AD44DC" w:rsidRDefault="008405FE" w:rsidP="008405FE">
      <w:pPr>
        <w:jc w:val="both"/>
      </w:pPr>
      <w:r>
        <w:t>Nous sommes favorables à la limite à 10 TWh par jour d’enchères et par période</w:t>
      </w:r>
      <w:r w:rsidR="00222000" w:rsidRPr="00AD44DC">
        <w:t>.</w:t>
      </w:r>
    </w:p>
    <w:p w:rsidR="001B4F7C" w:rsidRPr="001B4F7C" w:rsidRDefault="001B4F7C" w:rsidP="008405FE">
      <w:pPr>
        <w:pStyle w:val="Titre4"/>
        <w:jc w:val="both"/>
        <w:rPr>
          <w:b w:val="0"/>
        </w:rPr>
      </w:pPr>
      <w:r w:rsidRPr="001B4F7C">
        <w:rPr>
          <w:i w:val="0"/>
          <w:u w:val="single"/>
        </w:rPr>
        <w:t>Question 16</w:t>
      </w:r>
      <w:r w:rsidRPr="001B4F7C">
        <w:rPr>
          <w:b w:val="0"/>
        </w:rPr>
        <w:t xml:space="preserve"> </w:t>
      </w:r>
      <w:r w:rsidR="008575D7" w:rsidRPr="008575D7">
        <w:rPr>
          <w:b w:val="0"/>
        </w:rPr>
        <w:t>Quel calendrier annuel souhaitez-vous (incluant le nombre et les périodes des guichets par an, le nombre de semaines par guichet, le nombre de jours par semaine d’enchère) ? Etes-vous favorable à des guichets séparés entre la commercialisation des capacités pour N+1 et celles pour N+2 à N+4 ?</w:t>
      </w:r>
    </w:p>
    <w:p w:rsidR="00896594" w:rsidRPr="00896594" w:rsidRDefault="00896594" w:rsidP="00896594">
      <w:pPr>
        <w:jc w:val="both"/>
      </w:pPr>
      <w:r>
        <w:t>SAVE est favorable à la proposition du fournisseur citée en</w:t>
      </w:r>
      <w:r w:rsidR="001608A1">
        <w:t xml:space="preserve"> préambule de la question c’est-à-dire un calendrier composé de 3 à 4 guichets par an d’une durée de 2 semaines chacun. Les </w:t>
      </w:r>
      <w:r w:rsidRPr="00896594">
        <w:t>enchères</w:t>
      </w:r>
      <w:r w:rsidR="001608A1">
        <w:t xml:space="preserve"> pourraient avoir lieu sur 3 jours</w:t>
      </w:r>
      <w:r w:rsidRPr="00896594">
        <w:t xml:space="preserve"> du mardi au jeudi </w:t>
      </w:r>
      <w:r w:rsidR="001608A1">
        <w:t xml:space="preserve">en se gardant la possibilité </w:t>
      </w:r>
      <w:r w:rsidRPr="00896594">
        <w:t>d</w:t>
      </w:r>
      <w:r w:rsidR="001608A1">
        <w:t>e rajouter le</w:t>
      </w:r>
      <w:r w:rsidRPr="00896594">
        <w:t xml:space="preserve"> lundi </w:t>
      </w:r>
      <w:r w:rsidR="001608A1">
        <w:t>dans le cas où la durée du guichet serait trop courte.</w:t>
      </w:r>
    </w:p>
    <w:p w:rsidR="00896594" w:rsidRPr="00AD44DC" w:rsidRDefault="00896594" w:rsidP="00896594">
      <w:pPr>
        <w:jc w:val="both"/>
      </w:pPr>
      <w:r w:rsidRPr="00896594">
        <w:t>Nous ne sommes pas favorables à des guichets séparés.</w:t>
      </w:r>
    </w:p>
    <w:p w:rsidR="001B4F7C" w:rsidRPr="001B4F7C" w:rsidRDefault="001B4F7C" w:rsidP="008405FE">
      <w:pPr>
        <w:pStyle w:val="Titre4"/>
        <w:jc w:val="both"/>
        <w:rPr>
          <w:b w:val="0"/>
        </w:rPr>
      </w:pPr>
      <w:r w:rsidRPr="001B4F7C">
        <w:rPr>
          <w:i w:val="0"/>
          <w:u w:val="single"/>
        </w:rPr>
        <w:t>Question 17</w:t>
      </w:r>
      <w:r w:rsidRPr="001B4F7C">
        <w:rPr>
          <w:b w:val="0"/>
        </w:rPr>
        <w:t xml:space="preserve"> </w:t>
      </w:r>
      <w:r w:rsidR="008575D7" w:rsidRPr="008575D7">
        <w:rPr>
          <w:b w:val="0"/>
        </w:rPr>
        <w:t>Quel délai de publication par les opérateurs du calendrier d’enchères précis (produits, quantités) vous semble préférable ?</w:t>
      </w:r>
    </w:p>
    <w:p w:rsidR="001B4F7C" w:rsidRPr="00AD44DC" w:rsidRDefault="00896594" w:rsidP="008405FE">
      <w:pPr>
        <w:jc w:val="both"/>
      </w:pPr>
      <w:r>
        <w:t xml:space="preserve">Nous sommes favorables à une publication des éléments un mois avant le début </w:t>
      </w:r>
      <w:r w:rsidR="00852006">
        <w:t>du premier guichet</w:t>
      </w:r>
      <w:r>
        <w:t>.</w:t>
      </w:r>
    </w:p>
    <w:p w:rsidR="001B4F7C" w:rsidRPr="001B4F7C" w:rsidRDefault="001B4F7C" w:rsidP="008405FE">
      <w:pPr>
        <w:pStyle w:val="Titre4"/>
        <w:jc w:val="both"/>
        <w:rPr>
          <w:b w:val="0"/>
        </w:rPr>
      </w:pPr>
      <w:r w:rsidRPr="001B4F7C">
        <w:rPr>
          <w:i w:val="0"/>
          <w:u w:val="single"/>
        </w:rPr>
        <w:t>Question 18</w:t>
      </w:r>
      <w:r w:rsidRPr="001B4F7C">
        <w:rPr>
          <w:b w:val="0"/>
        </w:rPr>
        <w:t xml:space="preserve"> </w:t>
      </w:r>
      <w:r w:rsidR="008575D7" w:rsidRPr="008575D7">
        <w:rPr>
          <w:b w:val="0"/>
        </w:rPr>
        <w:t>Etes-vous favorable aux modalités de commercialisation proposées pour les capacités de stockage de gaz B ?</w:t>
      </w:r>
    </w:p>
    <w:p w:rsidR="00896594" w:rsidRDefault="00016271" w:rsidP="008405FE">
      <w:pPr>
        <w:jc w:val="both"/>
      </w:pPr>
      <w:r w:rsidRPr="00FB3C99">
        <w:t>SAVE</w:t>
      </w:r>
      <w:r w:rsidR="008405FE">
        <w:t xml:space="preserve"> est</w:t>
      </w:r>
      <w:r w:rsidR="00896594">
        <w:t xml:space="preserve"> </w:t>
      </w:r>
      <w:r w:rsidR="00896594" w:rsidRPr="00896594">
        <w:t>favorable à une commercialisation uniquement pour l’année N+1 avec un prix de réserve calculé non nul. Nous sommes également favorables à la commercialisation en une seule enchère. Néanmoins nous partageons les inquiétudes de la CRE concernant le</w:t>
      </w:r>
      <w:r w:rsidR="00896594">
        <w:t xml:space="preserve"> calcul du prix de réserve qui </w:t>
      </w:r>
      <w:r w:rsidR="00896594" w:rsidRPr="00896594">
        <w:t>a une forte probabilité d’être atteint compte tenu du fa</w:t>
      </w:r>
      <w:r w:rsidR="00896594">
        <w:t>ible nombre d’acteurs intéressés</w:t>
      </w:r>
      <w:r w:rsidR="00896594" w:rsidRPr="00896594">
        <w:t xml:space="preserve"> par ce produit. A ce titre, nous sommes favorables à prendre en compte le </w:t>
      </w:r>
      <w:r w:rsidR="00896594">
        <w:t>s</w:t>
      </w:r>
      <w:r w:rsidR="00896594" w:rsidRPr="00896594">
        <w:t>pread été/hiver au PEG et non au TTF</w:t>
      </w:r>
      <w:r w:rsidR="00896594">
        <w:t>.</w:t>
      </w:r>
    </w:p>
    <w:p w:rsidR="008405FE" w:rsidRDefault="00896594" w:rsidP="008405FE">
      <w:pPr>
        <w:jc w:val="both"/>
      </w:pPr>
      <w:r>
        <w:t>N</w:t>
      </w:r>
      <w:r w:rsidRPr="00896594">
        <w:t xml:space="preserve">ous souhaiterions </w:t>
      </w:r>
      <w:r>
        <w:t xml:space="preserve">également </w:t>
      </w:r>
      <w:r w:rsidRPr="00896594">
        <w:t>avoir des précisions sur les hypoth</w:t>
      </w:r>
      <w:r>
        <w:t>èses retenues pour le calcul des termes « </w:t>
      </w:r>
      <w:r w:rsidRPr="00896594">
        <w:t>BFR</w:t>
      </w:r>
      <w:r>
        <w:t> »</w:t>
      </w:r>
      <w:r w:rsidRPr="00896594">
        <w:t xml:space="preserve"> et </w:t>
      </w:r>
      <w:r>
        <w:t>« marge » pris en compte dans la formule du terme</w:t>
      </w:r>
      <w:r w:rsidRPr="00896594">
        <w:t xml:space="preserve"> Béta.</w:t>
      </w:r>
    </w:p>
    <w:sectPr w:rsidR="008405FE" w:rsidSect="00532A63">
      <w:headerReference w:type="default" r:id="rId8"/>
      <w:footerReference w:type="default" r:id="rId9"/>
      <w:pgSz w:w="11900" w:h="16840"/>
      <w:pgMar w:top="1440" w:right="1440" w:bottom="1440" w:left="1800" w:header="708"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60DA" w:rsidRDefault="00CC60DA" w:rsidP="000763A1">
      <w:r>
        <w:separator/>
      </w:r>
    </w:p>
  </w:endnote>
  <w:endnote w:type="continuationSeparator" w:id="1">
    <w:p w:rsidR="00CC60DA" w:rsidRDefault="00CC60DA" w:rsidP="000763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liss-Regular">
    <w:charset w:val="00"/>
    <w:family w:val="auto"/>
    <w:pitch w:val="variable"/>
    <w:sig w:usb0="00000003" w:usb1="00000000" w:usb2="00000000" w:usb3="00000000" w:csb0="00000001" w:csb1="00000000"/>
  </w:font>
  <w:font w:name="Lato Bold">
    <w:altName w:val="Times New Roman"/>
    <w:charset w:val="00"/>
    <w:family w:val="auto"/>
    <w:pitch w:val="variable"/>
    <w:sig w:usb0="00000001" w:usb1="5000604B" w:usb2="00000000" w:usb3="00000000" w:csb0="00000093" w:csb1="00000000"/>
  </w:font>
  <w:font w:name="Lato Regular">
    <w:altName w:val="Calibri"/>
    <w:charset w:val="00"/>
    <w:family w:val="auto"/>
    <w:pitch w:val="variable"/>
    <w:sig w:usb0="00000001" w:usb1="5000604B" w:usb2="00000000" w:usb3="00000000" w:csb0="00000093" w:csb1="00000000"/>
  </w:font>
  <w:font w:name="Lucida Grande">
    <w:charset w:val="00"/>
    <w:family w:val="auto"/>
    <w:pitch w:val="variable"/>
    <w:sig w:usb0="00000003" w:usb1="00000000" w:usb2="00000000" w:usb3="00000000" w:csb0="00000001" w:csb1="00000000"/>
  </w:font>
  <w:font w:name="Bliss">
    <w:altName w:val="Bliss Bold"/>
    <w:panose1 w:val="00000000000000000000"/>
    <w:charset w:val="4D"/>
    <w:family w:val="swiss"/>
    <w:notTrueType/>
    <w:pitch w:val="default"/>
    <w:sig w:usb0="00000003" w:usb1="00000000" w:usb2="00000000" w:usb3="00000000" w:csb0="00000001" w:csb1="00000000"/>
  </w:font>
  <w:font w:name="Bliss-Heavy">
    <w:charset w:val="00"/>
    <w:family w:val="auto"/>
    <w:pitch w:val="variable"/>
    <w:sig w:usb0="00000003" w:usb1="00000000" w:usb2="00000000" w:usb3="00000000" w:csb0="00000001" w:csb1="00000000"/>
  </w:font>
  <w:font w:name="Bliss-Light">
    <w:charset w:val="00"/>
    <w:family w:val="auto"/>
    <w:pitch w:val="variable"/>
    <w:sig w:usb0="00000003" w:usb1="00000000" w:usb2="00000000" w:usb3="00000000" w:csb0="00000001" w:csb1="00000000"/>
  </w:font>
  <w:font w:name="Bliss-Medium">
    <w:charset w:val="00"/>
    <w:family w:val="auto"/>
    <w:pitch w:val="variable"/>
    <w:sig w:usb0="00000003" w:usb1="00000000" w:usb2="00000000" w:usb3="00000000" w:csb0="00000001" w:csb1="00000000"/>
  </w:font>
  <w:font w:name="Lato Italic">
    <w:altName w:val="Calibri"/>
    <w:charset w:val="00"/>
    <w:family w:val="auto"/>
    <w:pitch w:val="variable"/>
    <w:sig w:usb0="00000001" w:usb1="5000604B" w:usb2="00000000" w:usb3="00000000" w:csb0="00000093" w:csb1="00000000"/>
  </w:font>
  <w:font w:name="Bliss Bold">
    <w:altName w:val="Impact"/>
    <w:charset w:val="00"/>
    <w:family w:val="auto"/>
    <w:pitch w:val="variable"/>
    <w:sig w:usb0="00000003" w:usb1="00000000" w:usb2="00000000" w:usb3="00000000" w:csb0="00000001" w:csb1="00000000"/>
  </w:font>
  <w:font w:name="Bliss 2 Light">
    <w:altName w:val="Arial"/>
    <w:panose1 w:val="00000000000000000000"/>
    <w:charset w:val="00"/>
    <w:family w:val="modern"/>
    <w:notTrueType/>
    <w:pitch w:val="variable"/>
    <w:sig w:usb0="00000001" w:usb1="5000204B" w:usb2="00000000" w:usb3="00000000" w:csb0="0000009B"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48703"/>
      <w:docPartObj>
        <w:docPartGallery w:val="Page Numbers (Bottom of Page)"/>
        <w:docPartUnique/>
      </w:docPartObj>
    </w:sdtPr>
    <w:sdtContent>
      <w:p w:rsidR="00FB3C99" w:rsidRDefault="00FB3C99" w:rsidP="00532A63">
        <w:pPr>
          <w:pStyle w:val="Pieddepage"/>
          <w:jc w:val="right"/>
        </w:pPr>
        <w:r>
          <w:rPr>
            <w:noProof/>
          </w:rPr>
          <w:drawing>
            <wp:anchor distT="0" distB="0" distL="114300" distR="114300" simplePos="0" relativeHeight="251660288" behindDoc="1" locked="0" layoutInCell="1" allowOverlap="1">
              <wp:simplePos x="0" y="0"/>
              <wp:positionH relativeFrom="column">
                <wp:posOffset>-90170</wp:posOffset>
              </wp:positionH>
              <wp:positionV relativeFrom="paragraph">
                <wp:posOffset>-161925</wp:posOffset>
              </wp:positionV>
              <wp:extent cx="5753100" cy="342900"/>
              <wp:effectExtent l="0" t="0" r="0" b="0"/>
              <wp:wrapTight wrapText="bothSides">
                <wp:wrapPolygon edited="0">
                  <wp:start x="20813" y="0"/>
                  <wp:lineTo x="72" y="14400"/>
                  <wp:lineTo x="72" y="18000"/>
                  <wp:lineTo x="20527" y="18000"/>
                  <wp:lineTo x="21028" y="15600"/>
                  <wp:lineTo x="21314" y="6000"/>
                  <wp:lineTo x="21099" y="0"/>
                  <wp:lineTo x="20813" y="0"/>
                </wp:wrapPolygon>
              </wp:wrapTight>
              <wp:docPr id="3" name="Image 1" descr="Ligne-flam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gne-flamme"/>
                      <pic:cNvPicPr>
                        <a:picLocks noChangeAspect="1" noChangeArrowheads="1"/>
                      </pic:cNvPicPr>
                    </pic:nvPicPr>
                    <pic:blipFill>
                      <a:blip r:embed="rId1"/>
                      <a:srcRect/>
                      <a:stretch>
                        <a:fillRect/>
                      </a:stretch>
                    </pic:blipFill>
                    <pic:spPr bwMode="auto">
                      <a:xfrm>
                        <a:off x="0" y="0"/>
                        <a:ext cx="5753100" cy="342900"/>
                      </a:xfrm>
                      <a:prstGeom prst="rect">
                        <a:avLst/>
                      </a:prstGeom>
                      <a:noFill/>
                      <a:ln w="9525">
                        <a:noFill/>
                        <a:miter lim="800000"/>
                        <a:headEnd/>
                        <a:tailEnd/>
                      </a:ln>
                    </pic:spPr>
                  </pic:pic>
                </a:graphicData>
              </a:graphic>
            </wp:anchor>
          </w:drawing>
        </w:r>
      </w:p>
    </w:sdtContent>
  </w:sdt>
  <w:p w:rsidR="00FB3C99" w:rsidRPr="00015FFA" w:rsidRDefault="00DB4DF9" w:rsidP="00532A63">
    <w:pPr>
      <w:rPr>
        <w:rFonts w:ascii="Bliss 2 Light" w:hAnsi="Bliss 2 Light" w:cs="Angsana New"/>
        <w:sz w:val="14"/>
        <w:szCs w:val="14"/>
      </w:rPr>
    </w:pPr>
    <w:r>
      <w:rPr>
        <w:rFonts w:ascii="Bliss 2 Light" w:hAnsi="Bliss 2 Light" w:cs="Angsana New"/>
        <w:noProof/>
        <w:sz w:val="14"/>
        <w:szCs w:val="14"/>
        <w:lang w:eastAsia="en-US"/>
      </w:rPr>
      <w:pict>
        <v:shapetype id="_x0000_t202" coordsize="21600,21600" o:spt="202" path="m,l,21600r21600,l21600,xe">
          <v:stroke joinstyle="miter"/>
          <v:path gradientshapeok="t" o:connecttype="rect"/>
        </v:shapetype>
        <v:shape id="_x0000_s2049" type="#_x0000_t202" style="position:absolute;margin-left:-51.85pt;margin-top:0;width:44.9pt;height:27.1pt;z-index:251661312;mso-wrap-style:none;mso-width-percent:400;mso-height-percent:200;mso-width-percent:400;mso-height-percent:200;mso-width-relative:margin;mso-height-relative:margin" filled="f" stroked="f">
          <v:textbox style="mso-fit-shape-to-text:t">
            <w:txbxContent>
              <w:p w:rsidR="00FB3C99" w:rsidRDefault="00FB3C99" w:rsidP="00532A63"/>
            </w:txbxContent>
          </v:textbox>
        </v:shape>
      </w:pict>
    </w:r>
    <w:r w:rsidR="00FB3C99" w:rsidRPr="00015FFA">
      <w:rPr>
        <w:rFonts w:ascii="Bliss 2 Light" w:hAnsi="Bliss 2 Light" w:cs="Angsana New"/>
        <w:sz w:val="14"/>
        <w:szCs w:val="14"/>
      </w:rPr>
      <w:t xml:space="preserve">16 rue Gaillon, 75002 Paris / SAS au capital de </w:t>
    </w:r>
    <w:r w:rsidR="00FB3C99">
      <w:rPr>
        <w:rFonts w:ascii="Bliss 2 Light" w:hAnsi="Bliss 2 Light" w:cs="Angsana New"/>
        <w:sz w:val="14"/>
        <w:szCs w:val="14"/>
      </w:rPr>
      <w:t>1.00</w:t>
    </w:r>
    <w:r w:rsidR="00FB3C99" w:rsidRPr="00015FFA">
      <w:rPr>
        <w:rFonts w:ascii="Bliss 2 Light" w:hAnsi="Bliss 2 Light" w:cs="Angsana New"/>
        <w:sz w:val="14"/>
        <w:szCs w:val="14"/>
      </w:rPr>
      <w:t>0</w:t>
    </w:r>
    <w:r w:rsidR="00FB3C99">
      <w:rPr>
        <w:rFonts w:ascii="Bliss 2 Light" w:hAnsi="Bliss 2 Light" w:cs="Angsana New"/>
        <w:sz w:val="14"/>
        <w:szCs w:val="14"/>
      </w:rPr>
      <w:t>.</w:t>
    </w:r>
    <w:r w:rsidR="00FB3C99" w:rsidRPr="00015FFA">
      <w:rPr>
        <w:rFonts w:ascii="Bliss 2 Light" w:hAnsi="Bliss 2 Light" w:cs="Angsana New"/>
        <w:sz w:val="14"/>
        <w:szCs w:val="14"/>
      </w:rPr>
      <w:t>000 € / Numéro d’identification TVA : FR 40 530 609 668 / R.C.S Paris 530 609 668 / NAF : 3523Z</w:t>
    </w:r>
  </w:p>
  <w:p w:rsidR="00FB3C99" w:rsidRDefault="00FB3C9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60DA" w:rsidRDefault="00CC60DA" w:rsidP="000763A1">
      <w:r>
        <w:separator/>
      </w:r>
    </w:p>
  </w:footnote>
  <w:footnote w:type="continuationSeparator" w:id="1">
    <w:p w:rsidR="00CC60DA" w:rsidRDefault="00CC60DA" w:rsidP="000763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C99" w:rsidRDefault="00FB3C99">
    <w:pPr>
      <w:pStyle w:val="En-tte"/>
    </w:pPr>
    <w:r>
      <w:rPr>
        <w:noProof/>
      </w:rPr>
      <w:drawing>
        <wp:inline distT="0" distB="0" distL="0" distR="0">
          <wp:extent cx="2286000" cy="330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VE-header-cut.eps"/>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2286000" cy="330200"/>
                  </a:xfrm>
                  <a:prstGeom prst="rect">
                    <a:avLst/>
                  </a:prstGeom>
                </pic:spPr>
              </pic:pic>
            </a:graphicData>
          </a:graphic>
        </wp:inline>
      </w:drawing>
    </w:r>
  </w:p>
  <w:p w:rsidR="00FB3C99" w:rsidRDefault="00FB3C99">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596.25pt;height:842.25pt" o:bullet="t">
        <v:imagedata r:id="rId1" o:title="SAVE-PUCES_3"/>
      </v:shape>
    </w:pict>
  </w:numPicBullet>
  <w:numPicBullet w:numPicBulletId="1">
    <w:pict>
      <v:shape id="_x0000_i1037" type="#_x0000_t75" style="width:52.5pt;height:52.5pt" o:bullet="t">
        <v:imagedata r:id="rId2" o:title="SAVE-PUCES_3"/>
      </v:shape>
    </w:pict>
  </w:numPicBullet>
  <w:numPicBullet w:numPicBulletId="2">
    <w:pict>
      <v:shape id="_x0000_i1038" type="#_x0000_t75" style="width:52.5pt;height:52.5pt" o:bullet="t">
        <v:imagedata r:id="rId3" o:title="SAVE-PUCES_2"/>
      </v:shape>
    </w:pict>
  </w:numPicBullet>
  <w:numPicBullet w:numPicBulletId="3">
    <w:pict>
      <v:shape id="_x0000_i1039" type="#_x0000_t75" style="width:52.5pt;height:52.5pt" o:bullet="t">
        <v:imagedata r:id="rId4" o:title="SAVE-PUCES_4"/>
      </v:shape>
    </w:pict>
  </w:numPicBullet>
  <w:numPicBullet w:numPicBulletId="4">
    <w:pict>
      <v:shape id="_x0000_i1040" type="#_x0000_t75" style="width:52.5pt;height:52.5pt" o:bullet="t">
        <v:imagedata r:id="rId5" o:title="SAVE-PUCES_5"/>
      </v:shape>
    </w:pict>
  </w:numPicBullet>
  <w:abstractNum w:abstractNumId="0">
    <w:nsid w:val="FFFFFF1D"/>
    <w:multiLevelType w:val="multilevel"/>
    <w:tmpl w:val="9D60E1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5D6DA5A"/>
    <w:lvl w:ilvl="0">
      <w:start w:val="1"/>
      <w:numFmt w:val="decimal"/>
      <w:lvlText w:val="%1."/>
      <w:lvlJc w:val="left"/>
      <w:pPr>
        <w:tabs>
          <w:tab w:val="num" w:pos="1492"/>
        </w:tabs>
        <w:ind w:left="1492" w:hanging="360"/>
      </w:pPr>
    </w:lvl>
  </w:abstractNum>
  <w:abstractNum w:abstractNumId="2">
    <w:nsid w:val="FFFFFF7D"/>
    <w:multiLevelType w:val="singleLevel"/>
    <w:tmpl w:val="D62C183C"/>
    <w:lvl w:ilvl="0">
      <w:start w:val="1"/>
      <w:numFmt w:val="decimal"/>
      <w:lvlText w:val="%1."/>
      <w:lvlJc w:val="left"/>
      <w:pPr>
        <w:tabs>
          <w:tab w:val="num" w:pos="1209"/>
        </w:tabs>
        <w:ind w:left="1209" w:hanging="360"/>
      </w:pPr>
    </w:lvl>
  </w:abstractNum>
  <w:abstractNum w:abstractNumId="3">
    <w:nsid w:val="FFFFFF7E"/>
    <w:multiLevelType w:val="singleLevel"/>
    <w:tmpl w:val="D74275B2"/>
    <w:lvl w:ilvl="0">
      <w:start w:val="1"/>
      <w:numFmt w:val="decimal"/>
      <w:lvlText w:val="%1."/>
      <w:lvlJc w:val="left"/>
      <w:pPr>
        <w:tabs>
          <w:tab w:val="num" w:pos="926"/>
        </w:tabs>
        <w:ind w:left="926" w:hanging="360"/>
      </w:pPr>
    </w:lvl>
  </w:abstractNum>
  <w:abstractNum w:abstractNumId="4">
    <w:nsid w:val="FFFFFF7F"/>
    <w:multiLevelType w:val="singleLevel"/>
    <w:tmpl w:val="7C12464A"/>
    <w:lvl w:ilvl="0">
      <w:start w:val="1"/>
      <w:numFmt w:val="decimal"/>
      <w:lvlText w:val="%1."/>
      <w:lvlJc w:val="left"/>
      <w:pPr>
        <w:tabs>
          <w:tab w:val="num" w:pos="643"/>
        </w:tabs>
        <w:ind w:left="643" w:hanging="360"/>
      </w:pPr>
    </w:lvl>
  </w:abstractNum>
  <w:abstractNum w:abstractNumId="5">
    <w:nsid w:val="FFFFFF80"/>
    <w:multiLevelType w:val="singleLevel"/>
    <w:tmpl w:val="9B266DC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50E8288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BA96B276"/>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EBC6A54"/>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60C1CAA"/>
    <w:lvl w:ilvl="0">
      <w:start w:val="1"/>
      <w:numFmt w:val="decimal"/>
      <w:lvlText w:val="%1."/>
      <w:lvlJc w:val="left"/>
      <w:pPr>
        <w:tabs>
          <w:tab w:val="num" w:pos="360"/>
        </w:tabs>
        <w:ind w:left="360" w:hanging="360"/>
      </w:pPr>
    </w:lvl>
  </w:abstractNum>
  <w:abstractNum w:abstractNumId="10">
    <w:nsid w:val="FFFFFF89"/>
    <w:multiLevelType w:val="singleLevel"/>
    <w:tmpl w:val="14904D32"/>
    <w:lvl w:ilvl="0">
      <w:start w:val="1"/>
      <w:numFmt w:val="bullet"/>
      <w:lvlText w:val=""/>
      <w:lvlJc w:val="left"/>
      <w:pPr>
        <w:tabs>
          <w:tab w:val="num" w:pos="360"/>
        </w:tabs>
        <w:ind w:left="360" w:hanging="360"/>
      </w:pPr>
      <w:rPr>
        <w:rFonts w:ascii="Symbol" w:hAnsi="Symbol" w:hint="default"/>
      </w:rPr>
    </w:lvl>
  </w:abstractNum>
  <w:abstractNum w:abstractNumId="11">
    <w:nsid w:val="01072977"/>
    <w:multiLevelType w:val="multilevel"/>
    <w:tmpl w:val="51FEF33C"/>
    <w:lvl w:ilvl="0">
      <w:start w:val="1"/>
      <w:numFmt w:val="bullet"/>
      <w:lvlText w:val=""/>
      <w:lvlPicBulletId w:val="3"/>
      <w:lvlJc w:val="left"/>
      <w:pPr>
        <w:ind w:left="720" w:hanging="360"/>
      </w:pPr>
      <w:rPr>
        <w:rFonts w:ascii="Symbol" w:hAnsi="Symbol" w:hint="default"/>
      </w:rPr>
    </w:lvl>
    <w:lvl w:ilvl="1">
      <w:start w:val="1"/>
      <w:numFmt w:val="bullet"/>
      <w:lvlText w:val=""/>
      <w:lvlPicBulletId w:val="4"/>
      <w:lvlJc w:val="left"/>
      <w:pPr>
        <w:ind w:left="1080" w:hanging="360"/>
      </w:pPr>
      <w:rPr>
        <w:rFonts w:ascii="Symbol" w:hAnsi="Symbol" w:hint="default"/>
      </w:rPr>
    </w:lvl>
    <w:lvl w:ilvl="2">
      <w:start w:val="1"/>
      <w:numFmt w:val="bullet"/>
      <w:lvlText w:val=""/>
      <w:lvlPicBulletId w:val="1"/>
      <w:lvlJc w:val="left"/>
      <w:pPr>
        <w:ind w:left="1440" w:hanging="360"/>
      </w:pPr>
      <w:rPr>
        <w:rFonts w:ascii="Symbol" w:hAnsi="Symbol"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2">
    <w:nsid w:val="02BD4A35"/>
    <w:multiLevelType w:val="hybridMultilevel"/>
    <w:tmpl w:val="2E5E4FA8"/>
    <w:lvl w:ilvl="0" w:tplc="B828669C">
      <w:start w:val="1"/>
      <w:numFmt w:val="bullet"/>
      <w:lvlText w:val=""/>
      <w:lvlPicBulletId w:val="4"/>
      <w:lvlJc w:val="left"/>
      <w:pPr>
        <w:ind w:left="0" w:firstLine="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02CF727F"/>
    <w:multiLevelType w:val="multilevel"/>
    <w:tmpl w:val="C85AD8F0"/>
    <w:lvl w:ilvl="0">
      <w:start w:val="1"/>
      <w:numFmt w:val="bullet"/>
      <w:lvlText w:val=""/>
      <w:lvlPicBulletId w:val="3"/>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064D5E41"/>
    <w:multiLevelType w:val="multilevel"/>
    <w:tmpl w:val="9228AB36"/>
    <w:lvl w:ilvl="0">
      <w:start w:val="1"/>
      <w:numFmt w:val="bullet"/>
      <w:lvlText w:val=""/>
      <w:lvlPicBulletId w:val="3"/>
      <w:lvlJc w:val="left"/>
      <w:pPr>
        <w:ind w:left="720" w:hanging="360"/>
      </w:pPr>
      <w:rPr>
        <w:rFonts w:ascii="Symbol" w:hAnsi="Symbol" w:hint="default"/>
      </w:rPr>
    </w:lvl>
    <w:lvl w:ilvl="1">
      <w:start w:val="1"/>
      <w:numFmt w:val="bullet"/>
      <w:lvlText w:val=""/>
      <w:lvlPicBulletId w:val="4"/>
      <w:lvlJc w:val="left"/>
      <w:pPr>
        <w:ind w:left="1080" w:hanging="360"/>
      </w:pPr>
      <w:rPr>
        <w:rFonts w:ascii="Symbol" w:hAnsi="Symbol" w:hint="default"/>
      </w:rPr>
    </w:lvl>
    <w:lvl w:ilvl="2">
      <w:start w:val="1"/>
      <w:numFmt w:val="bullet"/>
      <w:lvlText w:val=""/>
      <w:lvlPicBulletId w:val="1"/>
      <w:lvlJc w:val="left"/>
      <w:pPr>
        <w:ind w:left="1440" w:hanging="360"/>
      </w:pPr>
      <w:rPr>
        <w:rFonts w:ascii="Symbol" w:hAnsi="Symbol"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5">
    <w:nsid w:val="07D941E5"/>
    <w:multiLevelType w:val="multilevel"/>
    <w:tmpl w:val="B30203F0"/>
    <w:lvl w:ilvl="0">
      <w:start w:val="1"/>
      <w:numFmt w:val="decimal"/>
      <w:lvlText w:val="%1."/>
      <w:lvlJc w:val="left"/>
      <w:pPr>
        <w:tabs>
          <w:tab w:val="num" w:pos="357"/>
        </w:tabs>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08D92B41"/>
    <w:multiLevelType w:val="hybridMultilevel"/>
    <w:tmpl w:val="3A401BF2"/>
    <w:lvl w:ilvl="0" w:tplc="C9044D8C">
      <w:start w:val="1"/>
      <w:numFmt w:val="bullet"/>
      <w:pStyle w:val="TITREBOLDavecflamme"/>
      <w:lvlText w:val=""/>
      <w:lvlPicBulletId w:val="2"/>
      <w:lvlJc w:val="left"/>
      <w:pPr>
        <w:ind w:left="720" w:hanging="72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0A9D6B25"/>
    <w:multiLevelType w:val="multilevel"/>
    <w:tmpl w:val="33583B3E"/>
    <w:lvl w:ilvl="0">
      <w:start w:val="1"/>
      <w:numFmt w:val="bullet"/>
      <w:lvlText w:val=""/>
      <w:lvlPicBulletId w:val="4"/>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0DE821C5"/>
    <w:multiLevelType w:val="hybridMultilevel"/>
    <w:tmpl w:val="6C7646E4"/>
    <w:lvl w:ilvl="0" w:tplc="EC24D1CE">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13015212"/>
    <w:multiLevelType w:val="multilevel"/>
    <w:tmpl w:val="76761F12"/>
    <w:lvl w:ilvl="0">
      <w:start w:val="1"/>
      <w:numFmt w:val="decimal"/>
      <w:lvlText w:val="%1."/>
      <w:lvlJc w:val="left"/>
      <w:pPr>
        <w:tabs>
          <w:tab w:val="num" w:pos="357"/>
        </w:tabs>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83D249E"/>
    <w:multiLevelType w:val="hybridMultilevel"/>
    <w:tmpl w:val="5F2CB5D4"/>
    <w:lvl w:ilvl="0" w:tplc="B450DFDA">
      <w:numFmt w:val="bullet"/>
      <w:lvlText w:val="-"/>
      <w:lvlJc w:val="left"/>
      <w:pPr>
        <w:ind w:left="720" w:hanging="360"/>
      </w:pPr>
      <w:rPr>
        <w:rFonts w:ascii="Bliss-Regular" w:eastAsiaTheme="minorEastAsia" w:hAnsi="Bliss-Regular"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1C6D4165"/>
    <w:multiLevelType w:val="hybridMultilevel"/>
    <w:tmpl w:val="F964F5DA"/>
    <w:lvl w:ilvl="0" w:tplc="75628F50">
      <w:start w:val="1"/>
      <w:numFmt w:val="bullet"/>
      <w:pStyle w:val="Sous-titrebleuavecpucegrise"/>
      <w:lvlText w:val=""/>
      <w:lvlPicBulletId w:val="1"/>
      <w:lvlJc w:val="left"/>
      <w:pPr>
        <w:ind w:left="720" w:hanging="360"/>
      </w:pPr>
      <w:rPr>
        <w:rFonts w:ascii="Symbol" w:hAnsi="Symbol" w:hint="default"/>
      </w:rPr>
    </w:lvl>
    <w:lvl w:ilvl="1" w:tplc="9CB4560C" w:tentative="1">
      <w:start w:val="1"/>
      <w:numFmt w:val="bullet"/>
      <w:lvlText w:val="o"/>
      <w:lvlJc w:val="left"/>
      <w:pPr>
        <w:ind w:left="1440" w:hanging="360"/>
      </w:pPr>
      <w:rPr>
        <w:rFonts w:ascii="Courier New" w:hAnsi="Courier New" w:hint="default"/>
      </w:rPr>
    </w:lvl>
    <w:lvl w:ilvl="2" w:tplc="800EFEA6" w:tentative="1">
      <w:start w:val="1"/>
      <w:numFmt w:val="bullet"/>
      <w:lvlText w:val=""/>
      <w:lvlJc w:val="left"/>
      <w:pPr>
        <w:ind w:left="2160" w:hanging="360"/>
      </w:pPr>
      <w:rPr>
        <w:rFonts w:ascii="Wingdings" w:hAnsi="Wingdings" w:hint="default"/>
      </w:rPr>
    </w:lvl>
    <w:lvl w:ilvl="3" w:tplc="B7F24246" w:tentative="1">
      <w:start w:val="1"/>
      <w:numFmt w:val="bullet"/>
      <w:lvlText w:val=""/>
      <w:lvlJc w:val="left"/>
      <w:pPr>
        <w:ind w:left="2880" w:hanging="360"/>
      </w:pPr>
      <w:rPr>
        <w:rFonts w:ascii="Symbol" w:hAnsi="Symbol" w:hint="default"/>
      </w:rPr>
    </w:lvl>
    <w:lvl w:ilvl="4" w:tplc="CB4CAB38" w:tentative="1">
      <w:start w:val="1"/>
      <w:numFmt w:val="bullet"/>
      <w:lvlText w:val="o"/>
      <w:lvlJc w:val="left"/>
      <w:pPr>
        <w:ind w:left="3600" w:hanging="360"/>
      </w:pPr>
      <w:rPr>
        <w:rFonts w:ascii="Courier New" w:hAnsi="Courier New" w:hint="default"/>
      </w:rPr>
    </w:lvl>
    <w:lvl w:ilvl="5" w:tplc="F9DAB09E" w:tentative="1">
      <w:start w:val="1"/>
      <w:numFmt w:val="bullet"/>
      <w:lvlText w:val=""/>
      <w:lvlJc w:val="left"/>
      <w:pPr>
        <w:ind w:left="4320" w:hanging="360"/>
      </w:pPr>
      <w:rPr>
        <w:rFonts w:ascii="Wingdings" w:hAnsi="Wingdings" w:hint="default"/>
      </w:rPr>
    </w:lvl>
    <w:lvl w:ilvl="6" w:tplc="3B1C27DC" w:tentative="1">
      <w:start w:val="1"/>
      <w:numFmt w:val="bullet"/>
      <w:lvlText w:val=""/>
      <w:lvlJc w:val="left"/>
      <w:pPr>
        <w:ind w:left="5040" w:hanging="360"/>
      </w:pPr>
      <w:rPr>
        <w:rFonts w:ascii="Symbol" w:hAnsi="Symbol" w:hint="default"/>
      </w:rPr>
    </w:lvl>
    <w:lvl w:ilvl="7" w:tplc="B1406F9C" w:tentative="1">
      <w:start w:val="1"/>
      <w:numFmt w:val="bullet"/>
      <w:lvlText w:val="o"/>
      <w:lvlJc w:val="left"/>
      <w:pPr>
        <w:ind w:left="5760" w:hanging="360"/>
      </w:pPr>
      <w:rPr>
        <w:rFonts w:ascii="Courier New" w:hAnsi="Courier New" w:hint="default"/>
      </w:rPr>
    </w:lvl>
    <w:lvl w:ilvl="8" w:tplc="4BF42B84" w:tentative="1">
      <w:start w:val="1"/>
      <w:numFmt w:val="bullet"/>
      <w:lvlText w:val=""/>
      <w:lvlJc w:val="left"/>
      <w:pPr>
        <w:ind w:left="6480" w:hanging="360"/>
      </w:pPr>
      <w:rPr>
        <w:rFonts w:ascii="Wingdings" w:hAnsi="Wingdings" w:hint="default"/>
      </w:rPr>
    </w:lvl>
  </w:abstractNum>
  <w:abstractNum w:abstractNumId="22">
    <w:nsid w:val="1FDF646B"/>
    <w:multiLevelType w:val="multilevel"/>
    <w:tmpl w:val="6626272A"/>
    <w:lvl w:ilvl="0">
      <w:start w:val="1"/>
      <w:numFmt w:val="bullet"/>
      <w:pStyle w:val="Titre1"/>
      <w:lvlText w:val=""/>
      <w:lvlPicBulletId w:val="4"/>
      <w:lvlJc w:val="left"/>
      <w:pPr>
        <w:ind w:left="720" w:hanging="360"/>
      </w:pPr>
      <w:rPr>
        <w:rFonts w:ascii="Symbol" w:hAnsi="Symbol" w:hint="default"/>
      </w:rPr>
    </w:lvl>
    <w:lvl w:ilvl="1">
      <w:start w:val="1"/>
      <w:numFmt w:val="bullet"/>
      <w:lvlText w:val=""/>
      <w:lvlPicBulletId w:val="3"/>
      <w:lvlJc w:val="left"/>
      <w:pPr>
        <w:ind w:left="1080" w:hanging="360"/>
      </w:pPr>
      <w:rPr>
        <w:rFonts w:ascii="Symbol" w:hAnsi="Symbol" w:hint="default"/>
      </w:rPr>
    </w:lvl>
    <w:lvl w:ilvl="2">
      <w:start w:val="1"/>
      <w:numFmt w:val="bullet"/>
      <w:lvlText w:val=""/>
      <w:lvlPicBulletId w:val="1"/>
      <w:lvlJc w:val="left"/>
      <w:pPr>
        <w:ind w:left="1440" w:hanging="360"/>
      </w:pPr>
      <w:rPr>
        <w:rFonts w:ascii="Symbol" w:hAnsi="Symbol"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3">
    <w:nsid w:val="2C9B7AA1"/>
    <w:multiLevelType w:val="multilevel"/>
    <w:tmpl w:val="76E48EFC"/>
    <w:lvl w:ilvl="0">
      <w:start w:val="1"/>
      <w:numFmt w:val="decimal"/>
      <w:lvlText w:val="%1."/>
      <w:lvlJc w:val="left"/>
      <w:pPr>
        <w:ind w:left="71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2DBC35D4"/>
    <w:multiLevelType w:val="multilevel"/>
    <w:tmpl w:val="5C5EED2E"/>
    <w:lvl w:ilvl="0">
      <w:start w:val="1"/>
      <w:numFmt w:val="bullet"/>
      <w:lvlText w:val=""/>
      <w:lvlPicBulletId w:val="1"/>
      <w:lvlJc w:val="left"/>
      <w:pPr>
        <w:ind w:left="0" w:firstLine="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nsid w:val="2DF83DE8"/>
    <w:multiLevelType w:val="multilevel"/>
    <w:tmpl w:val="B6B008BC"/>
    <w:lvl w:ilvl="0">
      <w:start w:val="1"/>
      <w:numFmt w:val="decimal"/>
      <w:pStyle w:val="TM3"/>
      <w:lvlText w:val="%1."/>
      <w:lvlJc w:val="left"/>
      <w:pPr>
        <w:tabs>
          <w:tab w:val="num" w:pos="837"/>
        </w:tabs>
        <w:ind w:left="840" w:hanging="360"/>
      </w:pPr>
      <w:rPr>
        <w:rFonts w:hint="default"/>
      </w:rPr>
    </w:lvl>
    <w:lvl w:ilvl="1">
      <w:start w:val="1"/>
      <w:numFmt w:val="decimal"/>
      <w:lvlText w:val="%1.%2."/>
      <w:lvlJc w:val="left"/>
      <w:pPr>
        <w:ind w:left="1272" w:hanging="432"/>
      </w:pPr>
      <w:rPr>
        <w:rFonts w:hint="default"/>
      </w:rPr>
    </w:lvl>
    <w:lvl w:ilvl="2">
      <w:start w:val="1"/>
      <w:numFmt w:val="decimal"/>
      <w:lvlText w:val="%1.%2.%3."/>
      <w:lvlJc w:val="left"/>
      <w:pPr>
        <w:ind w:left="1704" w:hanging="504"/>
      </w:pPr>
      <w:rPr>
        <w:rFonts w:hint="default"/>
      </w:rPr>
    </w:lvl>
    <w:lvl w:ilvl="3">
      <w:start w:val="1"/>
      <w:numFmt w:val="decimal"/>
      <w:lvlText w:val="%1.%2.%3.%4."/>
      <w:lvlJc w:val="left"/>
      <w:pPr>
        <w:ind w:left="2208" w:hanging="648"/>
      </w:pPr>
      <w:rPr>
        <w:rFonts w:hint="default"/>
      </w:rPr>
    </w:lvl>
    <w:lvl w:ilvl="4">
      <w:start w:val="1"/>
      <w:numFmt w:val="decimal"/>
      <w:lvlText w:val="%1.%2.%3.%4.%5."/>
      <w:lvlJc w:val="left"/>
      <w:pPr>
        <w:ind w:left="2712" w:hanging="792"/>
      </w:pPr>
      <w:rPr>
        <w:rFonts w:hint="default"/>
      </w:rPr>
    </w:lvl>
    <w:lvl w:ilvl="5">
      <w:start w:val="1"/>
      <w:numFmt w:val="decimal"/>
      <w:lvlText w:val="%1.%2.%3.%4.%5.%6."/>
      <w:lvlJc w:val="left"/>
      <w:pPr>
        <w:ind w:left="3216" w:hanging="936"/>
      </w:pPr>
      <w:rPr>
        <w:rFonts w:hint="default"/>
      </w:rPr>
    </w:lvl>
    <w:lvl w:ilvl="6">
      <w:start w:val="1"/>
      <w:numFmt w:val="decimal"/>
      <w:lvlText w:val="%1.%2.%3.%4.%5.%6.%7."/>
      <w:lvlJc w:val="left"/>
      <w:pPr>
        <w:ind w:left="3720" w:hanging="1080"/>
      </w:pPr>
      <w:rPr>
        <w:rFonts w:hint="default"/>
      </w:rPr>
    </w:lvl>
    <w:lvl w:ilvl="7">
      <w:start w:val="1"/>
      <w:numFmt w:val="decimal"/>
      <w:lvlText w:val="%1.%2.%3.%4.%5.%6.%7.%8."/>
      <w:lvlJc w:val="left"/>
      <w:pPr>
        <w:ind w:left="4224" w:hanging="1224"/>
      </w:pPr>
      <w:rPr>
        <w:rFonts w:hint="default"/>
      </w:rPr>
    </w:lvl>
    <w:lvl w:ilvl="8">
      <w:start w:val="1"/>
      <w:numFmt w:val="decimal"/>
      <w:lvlText w:val="%1.%2.%3.%4.%5.%6.%7.%8.%9."/>
      <w:lvlJc w:val="left"/>
      <w:pPr>
        <w:ind w:left="4800" w:hanging="1440"/>
      </w:pPr>
      <w:rPr>
        <w:rFonts w:hint="default"/>
      </w:rPr>
    </w:lvl>
  </w:abstractNum>
  <w:abstractNum w:abstractNumId="26">
    <w:nsid w:val="2EC3237D"/>
    <w:multiLevelType w:val="multilevel"/>
    <w:tmpl w:val="00F27C14"/>
    <w:lvl w:ilvl="0">
      <w:start w:val="1"/>
      <w:numFmt w:val="decimal"/>
      <w:lvlText w:val="%1"/>
      <w:lvlJc w:val="left"/>
      <w:pPr>
        <w:ind w:left="789" w:hanging="432"/>
      </w:pPr>
      <w:rPr>
        <w:rFonts w:hint="default"/>
      </w:rPr>
    </w:lvl>
    <w:lvl w:ilvl="1">
      <w:start w:val="1"/>
      <w:numFmt w:val="decimal"/>
      <w:lvlText w:val="%1.%2"/>
      <w:lvlJc w:val="left"/>
      <w:pPr>
        <w:ind w:left="933" w:hanging="576"/>
      </w:pPr>
    </w:lvl>
    <w:lvl w:ilvl="2">
      <w:start w:val="1"/>
      <w:numFmt w:val="decimal"/>
      <w:lvlText w:val="%1.%2.%3"/>
      <w:lvlJc w:val="left"/>
      <w:pPr>
        <w:ind w:left="1077" w:hanging="720"/>
      </w:pPr>
    </w:lvl>
    <w:lvl w:ilvl="3">
      <w:start w:val="1"/>
      <w:numFmt w:val="decimal"/>
      <w:lvlText w:val="%1.%2.%3.%4"/>
      <w:lvlJc w:val="left"/>
      <w:pPr>
        <w:ind w:left="1221" w:hanging="864"/>
      </w:pPr>
    </w:lvl>
    <w:lvl w:ilvl="4">
      <w:start w:val="1"/>
      <w:numFmt w:val="decimal"/>
      <w:lvlText w:val="%1.%2.%3.%4.%5"/>
      <w:lvlJc w:val="left"/>
      <w:pPr>
        <w:ind w:left="1365" w:hanging="1008"/>
      </w:pPr>
    </w:lvl>
    <w:lvl w:ilvl="5">
      <w:start w:val="1"/>
      <w:numFmt w:val="decimal"/>
      <w:lvlText w:val="%1.%2.%3.%4.%5.%6"/>
      <w:lvlJc w:val="left"/>
      <w:pPr>
        <w:ind w:left="1509" w:hanging="1152"/>
      </w:pPr>
    </w:lvl>
    <w:lvl w:ilvl="6">
      <w:start w:val="1"/>
      <w:numFmt w:val="decimal"/>
      <w:lvlText w:val="%1.%2.%3.%4.%5.%6.%7"/>
      <w:lvlJc w:val="left"/>
      <w:pPr>
        <w:ind w:left="1653" w:hanging="1296"/>
      </w:pPr>
    </w:lvl>
    <w:lvl w:ilvl="7">
      <w:start w:val="1"/>
      <w:numFmt w:val="decimal"/>
      <w:lvlText w:val="%1.%2.%3.%4.%5.%6.%7.%8"/>
      <w:lvlJc w:val="left"/>
      <w:pPr>
        <w:ind w:left="1797" w:hanging="1440"/>
      </w:pPr>
    </w:lvl>
    <w:lvl w:ilvl="8">
      <w:start w:val="1"/>
      <w:numFmt w:val="decimal"/>
      <w:lvlText w:val="%1.%2.%3.%4.%5.%6.%7.%8.%9"/>
      <w:lvlJc w:val="left"/>
      <w:pPr>
        <w:ind w:left="1941" w:hanging="1584"/>
      </w:pPr>
    </w:lvl>
  </w:abstractNum>
  <w:abstractNum w:abstractNumId="27">
    <w:nsid w:val="2EE95827"/>
    <w:multiLevelType w:val="multilevel"/>
    <w:tmpl w:val="9344382C"/>
    <w:lvl w:ilvl="0">
      <w:start w:val="1"/>
      <w:numFmt w:val="bullet"/>
      <w:lvlText w:val=""/>
      <w:lvlPicBulletId w:val="4"/>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nsid w:val="32510C0D"/>
    <w:multiLevelType w:val="multilevel"/>
    <w:tmpl w:val="460CAE86"/>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9">
    <w:nsid w:val="4098548F"/>
    <w:multiLevelType w:val="multilevel"/>
    <w:tmpl w:val="4AB0BBF0"/>
    <w:lvl w:ilvl="0">
      <w:start w:val="1"/>
      <w:numFmt w:val="decimal"/>
      <w:lvlText w:val="%1."/>
      <w:lvlJc w:val="left"/>
      <w:pPr>
        <w:tabs>
          <w:tab w:val="num" w:pos="357"/>
        </w:tabs>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0D26940"/>
    <w:multiLevelType w:val="multilevel"/>
    <w:tmpl w:val="EB4C4E00"/>
    <w:lvl w:ilvl="0">
      <w:start w:val="1"/>
      <w:numFmt w:val="bullet"/>
      <w:lvlText w:val=""/>
      <w:lvlPicBulletId w:val="4"/>
      <w:lvlJc w:val="left"/>
      <w:pPr>
        <w:ind w:left="1440" w:hanging="360"/>
      </w:pPr>
      <w:rPr>
        <w:rFonts w:ascii="Symbol" w:hAnsi="Symbol" w:hint="default"/>
      </w:rPr>
    </w:lvl>
    <w:lvl w:ilvl="1">
      <w:start w:val="1"/>
      <w:numFmt w:val="bullet"/>
      <w:lvlText w:val=""/>
      <w:lvlPicBulletId w:val="3"/>
      <w:lvlJc w:val="left"/>
      <w:pPr>
        <w:ind w:left="1800" w:hanging="360"/>
      </w:pPr>
      <w:rPr>
        <w:rFonts w:ascii="Symbol" w:hAnsi="Symbol" w:hint="default"/>
      </w:rPr>
    </w:lvl>
    <w:lvl w:ilvl="2">
      <w:start w:val="1"/>
      <w:numFmt w:val="bullet"/>
      <w:pStyle w:val="Titre3"/>
      <w:lvlText w:val=""/>
      <w:lvlPicBulletId w:val="1"/>
      <w:lvlJc w:val="left"/>
      <w:pPr>
        <w:ind w:left="2160" w:hanging="360"/>
      </w:pPr>
      <w:rPr>
        <w:rFonts w:ascii="Symbol" w:hAnsi="Symbol"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31">
    <w:nsid w:val="4C202055"/>
    <w:multiLevelType w:val="multilevel"/>
    <w:tmpl w:val="5DDC18F4"/>
    <w:lvl w:ilvl="0">
      <w:start w:val="1"/>
      <w:numFmt w:val="bullet"/>
      <w:lvlText w:val=""/>
      <w:lvlPicBulletId w:val="0"/>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nsid w:val="4DB152D6"/>
    <w:multiLevelType w:val="multilevel"/>
    <w:tmpl w:val="7D909798"/>
    <w:lvl w:ilvl="0">
      <w:start w:val="1"/>
      <w:numFmt w:val="bullet"/>
      <w:lvlText w:val=""/>
      <w:lvlPicBulletId w:val="1"/>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nsid w:val="4F8B5A06"/>
    <w:multiLevelType w:val="multilevel"/>
    <w:tmpl w:val="9228AB36"/>
    <w:lvl w:ilvl="0">
      <w:start w:val="1"/>
      <w:numFmt w:val="bullet"/>
      <w:lvlText w:val=""/>
      <w:lvlPicBulletId w:val="3"/>
      <w:lvlJc w:val="left"/>
      <w:pPr>
        <w:ind w:left="720" w:hanging="360"/>
      </w:pPr>
      <w:rPr>
        <w:rFonts w:ascii="Symbol" w:hAnsi="Symbol" w:hint="default"/>
      </w:rPr>
    </w:lvl>
    <w:lvl w:ilvl="1">
      <w:start w:val="1"/>
      <w:numFmt w:val="bullet"/>
      <w:lvlText w:val=""/>
      <w:lvlPicBulletId w:val="4"/>
      <w:lvlJc w:val="left"/>
      <w:pPr>
        <w:ind w:left="1080" w:hanging="360"/>
      </w:pPr>
      <w:rPr>
        <w:rFonts w:ascii="Symbol" w:hAnsi="Symbol" w:hint="default"/>
      </w:rPr>
    </w:lvl>
    <w:lvl w:ilvl="2">
      <w:start w:val="1"/>
      <w:numFmt w:val="bullet"/>
      <w:lvlText w:val=""/>
      <w:lvlPicBulletId w:val="1"/>
      <w:lvlJc w:val="left"/>
      <w:pPr>
        <w:ind w:left="1440" w:hanging="360"/>
      </w:pPr>
      <w:rPr>
        <w:rFonts w:ascii="Symbol" w:hAnsi="Symbol"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4">
    <w:nsid w:val="504D5D6F"/>
    <w:multiLevelType w:val="multilevel"/>
    <w:tmpl w:val="75A488D2"/>
    <w:lvl w:ilvl="0">
      <w:start w:val="1"/>
      <w:numFmt w:val="decimal"/>
      <w:lvlText w:val="%1."/>
      <w:lvlJc w:val="left"/>
      <w:pPr>
        <w:ind w:left="717"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51A435A0"/>
    <w:multiLevelType w:val="multilevel"/>
    <w:tmpl w:val="460CAE86"/>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6">
    <w:nsid w:val="561F3533"/>
    <w:multiLevelType w:val="multilevel"/>
    <w:tmpl w:val="A9AEF29A"/>
    <w:lvl w:ilvl="0">
      <w:start w:val="1"/>
      <w:numFmt w:val="bullet"/>
      <w:lvlText w:val=""/>
      <w:lvlPicBulletId w:val="4"/>
      <w:lvlJc w:val="left"/>
      <w:pPr>
        <w:ind w:left="1080" w:hanging="360"/>
      </w:pPr>
      <w:rPr>
        <w:rFonts w:ascii="Symbol" w:hAnsi="Symbol" w:hint="default"/>
      </w:rPr>
    </w:lvl>
    <w:lvl w:ilvl="1">
      <w:start w:val="1"/>
      <w:numFmt w:val="bullet"/>
      <w:pStyle w:val="Titre2"/>
      <w:lvlText w:val=""/>
      <w:lvlPicBulletId w:val="3"/>
      <w:lvlJc w:val="left"/>
      <w:pPr>
        <w:ind w:left="1440" w:hanging="360"/>
      </w:pPr>
      <w:rPr>
        <w:rFonts w:ascii="Symbol" w:hAnsi="Symbol" w:hint="default"/>
      </w:rPr>
    </w:lvl>
    <w:lvl w:ilvl="2">
      <w:start w:val="1"/>
      <w:numFmt w:val="bullet"/>
      <w:lvlText w:val=""/>
      <w:lvlPicBulletId w:val="1"/>
      <w:lvlJc w:val="left"/>
      <w:pPr>
        <w:ind w:left="1800" w:hanging="360"/>
      </w:pPr>
      <w:rPr>
        <w:rFonts w:ascii="Symbol" w:hAnsi="Symbol"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37">
    <w:nsid w:val="563C086E"/>
    <w:multiLevelType w:val="multilevel"/>
    <w:tmpl w:val="FC8084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56666077"/>
    <w:multiLevelType w:val="multilevel"/>
    <w:tmpl w:val="82128AE6"/>
    <w:lvl w:ilvl="0">
      <w:start w:val="1"/>
      <w:numFmt w:val="decimal"/>
      <w:lvlText w:val="%1."/>
      <w:lvlJc w:val="left"/>
      <w:pPr>
        <w:tabs>
          <w:tab w:val="num" w:pos="237"/>
        </w:tabs>
        <w:ind w:left="240" w:hanging="360"/>
      </w:pPr>
      <w:rPr>
        <w:rFonts w:hint="default"/>
      </w:rPr>
    </w:lvl>
    <w:lvl w:ilvl="1">
      <w:start w:val="1"/>
      <w:numFmt w:val="decimal"/>
      <w:lvlText w:val="%1.%2."/>
      <w:lvlJc w:val="left"/>
      <w:pPr>
        <w:ind w:left="672" w:hanging="432"/>
      </w:pPr>
      <w:rPr>
        <w:rFonts w:hint="default"/>
      </w:rPr>
    </w:lvl>
    <w:lvl w:ilvl="2">
      <w:start w:val="1"/>
      <w:numFmt w:val="decimal"/>
      <w:lvlText w:val="%1.%2.%3."/>
      <w:lvlJc w:val="left"/>
      <w:pPr>
        <w:ind w:left="1104" w:hanging="504"/>
      </w:pPr>
      <w:rPr>
        <w:rFonts w:hint="default"/>
      </w:rPr>
    </w:lvl>
    <w:lvl w:ilvl="3">
      <w:start w:val="1"/>
      <w:numFmt w:val="decimal"/>
      <w:lvlText w:val="%1.%2.%3.%4."/>
      <w:lvlJc w:val="left"/>
      <w:pPr>
        <w:ind w:left="1608" w:hanging="648"/>
      </w:pPr>
      <w:rPr>
        <w:rFonts w:hint="default"/>
      </w:rPr>
    </w:lvl>
    <w:lvl w:ilvl="4">
      <w:start w:val="1"/>
      <w:numFmt w:val="decimal"/>
      <w:lvlText w:val="%1.%2.%3.%4.%5."/>
      <w:lvlJc w:val="left"/>
      <w:pPr>
        <w:ind w:left="2112" w:hanging="792"/>
      </w:pPr>
      <w:rPr>
        <w:rFonts w:hint="default"/>
      </w:rPr>
    </w:lvl>
    <w:lvl w:ilvl="5">
      <w:start w:val="1"/>
      <w:numFmt w:val="decimal"/>
      <w:lvlText w:val="%1.%2.%3.%4.%5.%6."/>
      <w:lvlJc w:val="left"/>
      <w:pPr>
        <w:ind w:left="2616" w:hanging="936"/>
      </w:pPr>
      <w:rPr>
        <w:rFonts w:hint="default"/>
      </w:rPr>
    </w:lvl>
    <w:lvl w:ilvl="6">
      <w:start w:val="1"/>
      <w:numFmt w:val="decimal"/>
      <w:lvlText w:val="%1.%2.%3.%4.%5.%6.%7."/>
      <w:lvlJc w:val="left"/>
      <w:pPr>
        <w:ind w:left="3120" w:hanging="1080"/>
      </w:pPr>
      <w:rPr>
        <w:rFonts w:hint="default"/>
      </w:rPr>
    </w:lvl>
    <w:lvl w:ilvl="7">
      <w:start w:val="1"/>
      <w:numFmt w:val="decimal"/>
      <w:lvlText w:val="%1.%2.%3.%4.%5.%6.%7.%8."/>
      <w:lvlJc w:val="left"/>
      <w:pPr>
        <w:ind w:left="3624" w:hanging="1224"/>
      </w:pPr>
      <w:rPr>
        <w:rFonts w:hint="default"/>
      </w:rPr>
    </w:lvl>
    <w:lvl w:ilvl="8">
      <w:start w:val="1"/>
      <w:numFmt w:val="decimal"/>
      <w:lvlText w:val="%1.%2.%3.%4.%5.%6.%7.%8.%9."/>
      <w:lvlJc w:val="left"/>
      <w:pPr>
        <w:ind w:left="4200" w:hanging="1440"/>
      </w:pPr>
      <w:rPr>
        <w:rFonts w:hint="default"/>
      </w:rPr>
    </w:lvl>
  </w:abstractNum>
  <w:abstractNum w:abstractNumId="39">
    <w:nsid w:val="56FB177C"/>
    <w:multiLevelType w:val="multilevel"/>
    <w:tmpl w:val="5388F848"/>
    <w:lvl w:ilvl="0">
      <w:start w:val="1"/>
      <w:numFmt w:val="bullet"/>
      <w:lvlText w:val=""/>
      <w:lvlPicBulletId w:val="3"/>
      <w:lvlJc w:val="left"/>
      <w:pPr>
        <w:ind w:left="720" w:hanging="360"/>
      </w:pPr>
      <w:rPr>
        <w:rFonts w:ascii="Symbol" w:hAnsi="Symbol" w:hint="default"/>
      </w:rPr>
    </w:lvl>
    <w:lvl w:ilvl="1">
      <w:start w:val="1"/>
      <w:numFmt w:val="bullet"/>
      <w:lvlText w:val=""/>
      <w:lvlPicBulletId w:val="4"/>
      <w:lvlJc w:val="left"/>
      <w:pPr>
        <w:ind w:left="1080" w:hanging="360"/>
      </w:pPr>
      <w:rPr>
        <w:rFonts w:ascii="Symbol" w:hAnsi="Symbol" w:hint="default"/>
      </w:rPr>
    </w:lvl>
    <w:lvl w:ilvl="2">
      <w:start w:val="1"/>
      <w:numFmt w:val="bullet"/>
      <w:lvlText w:val=""/>
      <w:lvlPicBulletId w:val="1"/>
      <w:lvlJc w:val="left"/>
      <w:pPr>
        <w:ind w:left="1440" w:hanging="360"/>
      </w:pPr>
      <w:rPr>
        <w:rFonts w:ascii="Symbol" w:hAnsi="Symbol"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0">
    <w:nsid w:val="5B1467FA"/>
    <w:multiLevelType w:val="multilevel"/>
    <w:tmpl w:val="1264C6D2"/>
    <w:lvl w:ilvl="0">
      <w:start w:val="1"/>
      <w:numFmt w:val="decimal"/>
      <w:lvlText w:val="%1."/>
      <w:lvlJc w:val="left"/>
      <w:pPr>
        <w:ind w:left="717" w:hanging="360"/>
      </w:pPr>
      <w:rPr>
        <w:rFonts w:hint="default"/>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41">
    <w:nsid w:val="5F881C78"/>
    <w:multiLevelType w:val="multilevel"/>
    <w:tmpl w:val="3258DF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62E116F2"/>
    <w:multiLevelType w:val="hybridMultilevel"/>
    <w:tmpl w:val="CCC2A7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nsid w:val="639F11B1"/>
    <w:multiLevelType w:val="multilevel"/>
    <w:tmpl w:val="26001CB8"/>
    <w:lvl w:ilvl="0">
      <w:start w:val="1"/>
      <w:numFmt w:val="decimal"/>
      <w:pStyle w:val="TM2"/>
      <w:lvlText w:val="%1."/>
      <w:lvlJc w:val="left"/>
      <w:pPr>
        <w:tabs>
          <w:tab w:val="num" w:pos="237"/>
        </w:tabs>
        <w:ind w:left="240" w:hanging="360"/>
      </w:pPr>
      <w:rPr>
        <w:rFonts w:hint="default"/>
      </w:rPr>
    </w:lvl>
    <w:lvl w:ilvl="1">
      <w:start w:val="1"/>
      <w:numFmt w:val="decimal"/>
      <w:lvlText w:val="%1.%2."/>
      <w:lvlJc w:val="left"/>
      <w:pPr>
        <w:ind w:left="672" w:hanging="432"/>
      </w:pPr>
      <w:rPr>
        <w:rFonts w:hint="default"/>
      </w:rPr>
    </w:lvl>
    <w:lvl w:ilvl="2">
      <w:start w:val="1"/>
      <w:numFmt w:val="decimal"/>
      <w:lvlText w:val="%1.%2.%3."/>
      <w:lvlJc w:val="left"/>
      <w:pPr>
        <w:ind w:left="1104" w:hanging="504"/>
      </w:pPr>
      <w:rPr>
        <w:rFonts w:hint="default"/>
      </w:rPr>
    </w:lvl>
    <w:lvl w:ilvl="3">
      <w:start w:val="1"/>
      <w:numFmt w:val="decimal"/>
      <w:lvlText w:val="%1.%2.%3.%4."/>
      <w:lvlJc w:val="left"/>
      <w:pPr>
        <w:ind w:left="1608" w:hanging="648"/>
      </w:pPr>
      <w:rPr>
        <w:rFonts w:hint="default"/>
      </w:rPr>
    </w:lvl>
    <w:lvl w:ilvl="4">
      <w:start w:val="1"/>
      <w:numFmt w:val="decimal"/>
      <w:lvlText w:val="%1.%2.%3.%4.%5."/>
      <w:lvlJc w:val="left"/>
      <w:pPr>
        <w:ind w:left="2112" w:hanging="792"/>
      </w:pPr>
      <w:rPr>
        <w:rFonts w:hint="default"/>
      </w:rPr>
    </w:lvl>
    <w:lvl w:ilvl="5">
      <w:start w:val="1"/>
      <w:numFmt w:val="decimal"/>
      <w:lvlText w:val="%1.%2.%3.%4.%5.%6."/>
      <w:lvlJc w:val="left"/>
      <w:pPr>
        <w:ind w:left="2616" w:hanging="936"/>
      </w:pPr>
      <w:rPr>
        <w:rFonts w:hint="default"/>
      </w:rPr>
    </w:lvl>
    <w:lvl w:ilvl="6">
      <w:start w:val="1"/>
      <w:numFmt w:val="decimal"/>
      <w:lvlText w:val="%1.%2.%3.%4.%5.%6.%7."/>
      <w:lvlJc w:val="left"/>
      <w:pPr>
        <w:ind w:left="3120" w:hanging="1080"/>
      </w:pPr>
      <w:rPr>
        <w:rFonts w:hint="default"/>
      </w:rPr>
    </w:lvl>
    <w:lvl w:ilvl="7">
      <w:start w:val="1"/>
      <w:numFmt w:val="decimal"/>
      <w:lvlText w:val="%1.%2.%3.%4.%5.%6.%7.%8."/>
      <w:lvlJc w:val="left"/>
      <w:pPr>
        <w:ind w:left="3624" w:hanging="1224"/>
      </w:pPr>
      <w:rPr>
        <w:rFonts w:hint="default"/>
      </w:rPr>
    </w:lvl>
    <w:lvl w:ilvl="8">
      <w:start w:val="1"/>
      <w:numFmt w:val="decimal"/>
      <w:lvlText w:val="%1.%2.%3.%4.%5.%6.%7.%8.%9."/>
      <w:lvlJc w:val="left"/>
      <w:pPr>
        <w:ind w:left="4200" w:hanging="1440"/>
      </w:pPr>
      <w:rPr>
        <w:rFonts w:hint="default"/>
      </w:rPr>
    </w:lvl>
  </w:abstractNum>
  <w:abstractNum w:abstractNumId="44">
    <w:nsid w:val="63A035C0"/>
    <w:multiLevelType w:val="multilevel"/>
    <w:tmpl w:val="E11456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684F7397"/>
    <w:multiLevelType w:val="multilevel"/>
    <w:tmpl w:val="6AB642A6"/>
    <w:styleLink w:val="Listeactuelle1"/>
    <w:lvl w:ilvl="0">
      <w:start w:val="1"/>
      <w:numFmt w:val="decimal"/>
      <w:lvlText w:val="%1."/>
      <w:lvlJc w:val="left"/>
      <w:pPr>
        <w:ind w:left="717" w:hanging="360"/>
      </w:pPr>
      <w:rPr>
        <w:rFonts w:hint="default"/>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46">
    <w:nsid w:val="742F7E8D"/>
    <w:multiLevelType w:val="multilevel"/>
    <w:tmpl w:val="10ECAD28"/>
    <w:lvl w:ilvl="0">
      <w:start w:val="1"/>
      <w:numFmt w:val="bullet"/>
      <w:lvlText w:val=""/>
      <w:lvlPicBulletId w:val="3"/>
      <w:lvlJc w:val="left"/>
      <w:pPr>
        <w:ind w:left="720" w:hanging="360"/>
      </w:pPr>
      <w:rPr>
        <w:rFonts w:ascii="Symbol" w:hAnsi="Symbol" w:hint="default"/>
      </w:rPr>
    </w:lvl>
    <w:lvl w:ilvl="1">
      <w:start w:val="1"/>
      <w:numFmt w:val="bullet"/>
      <w:lvlText w:val=""/>
      <w:lvlPicBulletId w:val="4"/>
      <w:lvlJc w:val="left"/>
      <w:pPr>
        <w:ind w:left="1080" w:hanging="360"/>
      </w:pPr>
      <w:rPr>
        <w:rFonts w:ascii="Symbol" w:hAnsi="Symbol" w:hint="default"/>
      </w:rPr>
    </w:lvl>
    <w:lvl w:ilvl="2">
      <w:start w:val="1"/>
      <w:numFmt w:val="bullet"/>
      <w:lvlText w:val=""/>
      <w:lvlPicBulletId w:val="1"/>
      <w:lvlJc w:val="left"/>
      <w:pPr>
        <w:ind w:left="1440" w:hanging="360"/>
      </w:pPr>
      <w:rPr>
        <w:rFonts w:ascii="Symbol" w:hAnsi="Symbol"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47">
    <w:nsid w:val="761D7B25"/>
    <w:multiLevelType w:val="multilevel"/>
    <w:tmpl w:val="C85AD8F0"/>
    <w:lvl w:ilvl="0">
      <w:start w:val="1"/>
      <w:numFmt w:val="bullet"/>
      <w:lvlText w:val=""/>
      <w:lvlPicBulletId w:val="3"/>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40"/>
  </w:num>
  <w:num w:numId="2">
    <w:abstractNumId w:val="36"/>
  </w:num>
  <w:num w:numId="3">
    <w:abstractNumId w:val="31"/>
  </w:num>
  <w:num w:numId="4">
    <w:abstractNumId w:val="36"/>
    <w:lvlOverride w:ilvl="0">
      <w:startOverride w:val="1"/>
    </w:lvlOverride>
  </w:num>
  <w:num w:numId="5">
    <w:abstractNumId w:val="16"/>
  </w:num>
  <w:num w:numId="6">
    <w:abstractNumId w:val="32"/>
  </w:num>
  <w:num w:numId="7">
    <w:abstractNumId w:val="24"/>
  </w:num>
  <w:num w:numId="8">
    <w:abstractNumId w:val="30"/>
  </w:num>
  <w:num w:numId="9">
    <w:abstractNumId w:val="17"/>
  </w:num>
  <w:num w:numId="10">
    <w:abstractNumId w:val="22"/>
  </w:num>
  <w:num w:numId="11">
    <w:abstractNumId w:val="47"/>
  </w:num>
  <w:num w:numId="12">
    <w:abstractNumId w:val="41"/>
  </w:num>
  <w:num w:numId="13">
    <w:abstractNumId w:val="23"/>
  </w:num>
  <w:num w:numId="14">
    <w:abstractNumId w:val="34"/>
  </w:num>
  <w:num w:numId="15">
    <w:abstractNumId w:val="45"/>
  </w:num>
  <w:num w:numId="16">
    <w:abstractNumId w:val="26"/>
  </w:num>
  <w:num w:numId="17">
    <w:abstractNumId w:val="12"/>
  </w:num>
  <w:num w:numId="18">
    <w:abstractNumId w:val="21"/>
  </w:num>
  <w:num w:numId="19">
    <w:abstractNumId w:val="46"/>
  </w:num>
  <w:num w:numId="20">
    <w:abstractNumId w:val="13"/>
  </w:num>
  <w:num w:numId="21">
    <w:abstractNumId w:val="27"/>
  </w:num>
  <w:num w:numId="22">
    <w:abstractNumId w:val="39"/>
  </w:num>
  <w:num w:numId="23">
    <w:abstractNumId w:val="14"/>
  </w:num>
  <w:num w:numId="24">
    <w:abstractNumId w:val="11"/>
  </w:num>
  <w:num w:numId="25">
    <w:abstractNumId w:val="33"/>
  </w:num>
  <w:num w:numId="26">
    <w:abstractNumId w:val="28"/>
  </w:num>
  <w:num w:numId="27">
    <w:abstractNumId w:val="37"/>
  </w:num>
  <w:num w:numId="28">
    <w:abstractNumId w:val="35"/>
  </w:num>
  <w:num w:numId="29">
    <w:abstractNumId w:val="43"/>
  </w:num>
  <w:num w:numId="30">
    <w:abstractNumId w:val="44"/>
  </w:num>
  <w:num w:numId="31">
    <w:abstractNumId w:val="19"/>
  </w:num>
  <w:num w:numId="32">
    <w:abstractNumId w:val="38"/>
  </w:num>
  <w:num w:numId="33">
    <w:abstractNumId w:val="29"/>
  </w:num>
  <w:num w:numId="34">
    <w:abstractNumId w:val="25"/>
  </w:num>
  <w:num w:numId="35">
    <w:abstractNumId w:val="15"/>
  </w:num>
  <w:num w:numId="36">
    <w:abstractNumId w:val="9"/>
  </w:num>
  <w:num w:numId="37">
    <w:abstractNumId w:val="4"/>
  </w:num>
  <w:num w:numId="38">
    <w:abstractNumId w:val="3"/>
  </w:num>
  <w:num w:numId="39">
    <w:abstractNumId w:val="2"/>
  </w:num>
  <w:num w:numId="40">
    <w:abstractNumId w:val="1"/>
  </w:num>
  <w:num w:numId="41">
    <w:abstractNumId w:val="10"/>
  </w:num>
  <w:num w:numId="42">
    <w:abstractNumId w:val="8"/>
  </w:num>
  <w:num w:numId="43">
    <w:abstractNumId w:val="7"/>
  </w:num>
  <w:num w:numId="44">
    <w:abstractNumId w:val="6"/>
  </w:num>
  <w:num w:numId="45">
    <w:abstractNumId w:val="5"/>
  </w:num>
  <w:num w:numId="46">
    <w:abstractNumId w:val="0"/>
  </w:num>
  <w:num w:numId="47">
    <w:abstractNumId w:val="42"/>
  </w:num>
  <w:num w:numId="48">
    <w:abstractNumId w:val="20"/>
  </w:num>
  <w:num w:numId="4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mirrorMargins/>
  <w:defaultTabStop w:val="708"/>
  <w:hyphenationZone w:val="425"/>
  <w:drawingGridHorizontalSpacing w:val="100"/>
  <w:displayHorizontalDrawingGridEvery w:val="2"/>
  <w:characterSpacingControl w:val="doNotCompress"/>
  <w:hdrShapeDefaults>
    <o:shapedefaults v:ext="edit" spidmax="4098">
      <o:colormru v:ext="edit" colors="#2482c7"/>
    </o:shapedefaults>
    <o:shapelayout v:ext="edit">
      <o:idmap v:ext="edit" data="2"/>
    </o:shapelayout>
  </w:hdrShapeDefaults>
  <w:footnotePr>
    <w:footnote w:id="0"/>
    <w:footnote w:id="1"/>
  </w:footnotePr>
  <w:endnotePr>
    <w:endnote w:id="0"/>
    <w:endnote w:id="1"/>
  </w:endnotePr>
  <w:compat>
    <w:useFELayout/>
  </w:compat>
  <w:rsids>
    <w:rsidRoot w:val="00C74966"/>
    <w:rsid w:val="00014226"/>
    <w:rsid w:val="00016271"/>
    <w:rsid w:val="000763A1"/>
    <w:rsid w:val="000B60D0"/>
    <w:rsid w:val="00111A34"/>
    <w:rsid w:val="00127E15"/>
    <w:rsid w:val="00134BAE"/>
    <w:rsid w:val="001350F3"/>
    <w:rsid w:val="001608A1"/>
    <w:rsid w:val="001809CA"/>
    <w:rsid w:val="001B4F7C"/>
    <w:rsid w:val="00222000"/>
    <w:rsid w:val="002227A4"/>
    <w:rsid w:val="0022538B"/>
    <w:rsid w:val="002521CF"/>
    <w:rsid w:val="00256EE5"/>
    <w:rsid w:val="00296D0D"/>
    <w:rsid w:val="002D0793"/>
    <w:rsid w:val="002F7CBC"/>
    <w:rsid w:val="003018C9"/>
    <w:rsid w:val="003245F3"/>
    <w:rsid w:val="00346A42"/>
    <w:rsid w:val="0038652A"/>
    <w:rsid w:val="003C6341"/>
    <w:rsid w:val="00411DBC"/>
    <w:rsid w:val="0042738B"/>
    <w:rsid w:val="004A035B"/>
    <w:rsid w:val="004F0C5E"/>
    <w:rsid w:val="004F5384"/>
    <w:rsid w:val="00532A63"/>
    <w:rsid w:val="00561609"/>
    <w:rsid w:val="00595428"/>
    <w:rsid w:val="00595C6A"/>
    <w:rsid w:val="005A4FDB"/>
    <w:rsid w:val="00620588"/>
    <w:rsid w:val="00622BA4"/>
    <w:rsid w:val="0065319C"/>
    <w:rsid w:val="006D0DED"/>
    <w:rsid w:val="006E2818"/>
    <w:rsid w:val="00736DBA"/>
    <w:rsid w:val="007914ED"/>
    <w:rsid w:val="007B73B9"/>
    <w:rsid w:val="007C5429"/>
    <w:rsid w:val="007D6343"/>
    <w:rsid w:val="007E6499"/>
    <w:rsid w:val="00803782"/>
    <w:rsid w:val="00812545"/>
    <w:rsid w:val="008365B3"/>
    <w:rsid w:val="008405FE"/>
    <w:rsid w:val="00852006"/>
    <w:rsid w:val="008575D7"/>
    <w:rsid w:val="00896594"/>
    <w:rsid w:val="008A3BE2"/>
    <w:rsid w:val="008A64CA"/>
    <w:rsid w:val="008D3249"/>
    <w:rsid w:val="009600DC"/>
    <w:rsid w:val="0099167E"/>
    <w:rsid w:val="009B7607"/>
    <w:rsid w:val="009D3BBD"/>
    <w:rsid w:val="009F2420"/>
    <w:rsid w:val="009F4069"/>
    <w:rsid w:val="00A46162"/>
    <w:rsid w:val="00A505D3"/>
    <w:rsid w:val="00A62F20"/>
    <w:rsid w:val="00A65DB3"/>
    <w:rsid w:val="00AB3B1B"/>
    <w:rsid w:val="00AD44DC"/>
    <w:rsid w:val="00AD646B"/>
    <w:rsid w:val="00B171D4"/>
    <w:rsid w:val="00B2212F"/>
    <w:rsid w:val="00BD4168"/>
    <w:rsid w:val="00BD7CB2"/>
    <w:rsid w:val="00BF1F5D"/>
    <w:rsid w:val="00C22E37"/>
    <w:rsid w:val="00C65149"/>
    <w:rsid w:val="00C74966"/>
    <w:rsid w:val="00C766A1"/>
    <w:rsid w:val="00C81175"/>
    <w:rsid w:val="00CC60DA"/>
    <w:rsid w:val="00CD6297"/>
    <w:rsid w:val="00D07345"/>
    <w:rsid w:val="00D914C2"/>
    <w:rsid w:val="00DA3482"/>
    <w:rsid w:val="00DA6F10"/>
    <w:rsid w:val="00DB144F"/>
    <w:rsid w:val="00DB4DF9"/>
    <w:rsid w:val="00DC7B1D"/>
    <w:rsid w:val="00DF3F85"/>
    <w:rsid w:val="00EC30F0"/>
    <w:rsid w:val="00ED2C38"/>
    <w:rsid w:val="00ED4D24"/>
    <w:rsid w:val="00F04017"/>
    <w:rsid w:val="00F239AB"/>
    <w:rsid w:val="00F609B4"/>
    <w:rsid w:val="00FB3C9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colormru v:ext="edit" colors="#2482c7"/>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D0D"/>
    <w:pPr>
      <w:spacing w:before="120" w:after="120"/>
    </w:pPr>
    <w:rPr>
      <w:rFonts w:ascii="Bliss-Regular" w:hAnsi="Bliss-Regular"/>
      <w:sz w:val="20"/>
    </w:rPr>
  </w:style>
  <w:style w:type="paragraph" w:styleId="Titre1">
    <w:name w:val="heading 1"/>
    <w:basedOn w:val="Normal"/>
    <w:next w:val="Normal"/>
    <w:link w:val="Titre1Car"/>
    <w:uiPriority w:val="9"/>
    <w:qFormat/>
    <w:rsid w:val="00AD646B"/>
    <w:pPr>
      <w:keepNext/>
      <w:keepLines/>
      <w:numPr>
        <w:numId w:val="10"/>
      </w:numPr>
      <w:spacing w:before="480"/>
      <w:ind w:left="357" w:hanging="357"/>
      <w:outlineLvl w:val="0"/>
    </w:pPr>
    <w:rPr>
      <w:rFonts w:ascii="Lato Bold" w:eastAsiaTheme="majorEastAsia" w:hAnsi="Lato Bold" w:cstheme="majorBidi"/>
      <w:caps/>
      <w:color w:val="2482C7"/>
      <w:sz w:val="48"/>
      <w:szCs w:val="36"/>
    </w:rPr>
  </w:style>
  <w:style w:type="paragraph" w:styleId="Titre2">
    <w:name w:val="heading 2"/>
    <w:basedOn w:val="Titre1"/>
    <w:next w:val="Normal"/>
    <w:link w:val="Titre2Car"/>
    <w:uiPriority w:val="9"/>
    <w:unhideWhenUsed/>
    <w:qFormat/>
    <w:rsid w:val="00AD646B"/>
    <w:pPr>
      <w:numPr>
        <w:ilvl w:val="1"/>
        <w:numId w:val="2"/>
      </w:numPr>
      <w:spacing w:before="200"/>
      <w:outlineLvl w:val="1"/>
    </w:pPr>
    <w:rPr>
      <w:bCs/>
      <w:color w:val="2380C5"/>
      <w:sz w:val="36"/>
      <w:szCs w:val="26"/>
    </w:rPr>
  </w:style>
  <w:style w:type="paragraph" w:styleId="Titre3">
    <w:name w:val="heading 3"/>
    <w:basedOn w:val="Titre1"/>
    <w:next w:val="Normal"/>
    <w:link w:val="Titre3Car"/>
    <w:uiPriority w:val="9"/>
    <w:unhideWhenUsed/>
    <w:qFormat/>
    <w:rsid w:val="00AD646B"/>
    <w:pPr>
      <w:numPr>
        <w:ilvl w:val="2"/>
        <w:numId w:val="8"/>
      </w:numPr>
      <w:spacing w:before="200" w:after="0"/>
      <w:outlineLvl w:val="2"/>
    </w:pPr>
    <w:rPr>
      <w:bCs/>
      <w:sz w:val="24"/>
    </w:rPr>
  </w:style>
  <w:style w:type="paragraph" w:styleId="Titre4">
    <w:name w:val="heading 4"/>
    <w:basedOn w:val="Normal"/>
    <w:next w:val="Normal"/>
    <w:link w:val="Titre4Car"/>
    <w:uiPriority w:val="9"/>
    <w:unhideWhenUsed/>
    <w:qFormat/>
    <w:rsid w:val="00BF1F5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unhideWhenUsed/>
    <w:qFormat/>
    <w:rsid w:val="00AD646B"/>
    <w:pPr>
      <w:spacing w:after="0"/>
    </w:pPr>
    <w:rPr>
      <w:rFonts w:asciiTheme="minorHAnsi" w:hAnsiTheme="minorHAnsi"/>
      <w:b/>
    </w:rPr>
  </w:style>
  <w:style w:type="paragraph" w:styleId="TM2">
    <w:name w:val="toc 2"/>
    <w:basedOn w:val="TM1"/>
    <w:next w:val="Normal"/>
    <w:autoRedefine/>
    <w:uiPriority w:val="39"/>
    <w:unhideWhenUsed/>
    <w:qFormat/>
    <w:rsid w:val="009F2420"/>
    <w:pPr>
      <w:numPr>
        <w:numId w:val="29"/>
      </w:numPr>
      <w:tabs>
        <w:tab w:val="right" w:leader="dot" w:pos="7371"/>
      </w:tabs>
      <w:spacing w:before="0"/>
      <w:ind w:left="357" w:hanging="357"/>
    </w:pPr>
    <w:rPr>
      <w:sz w:val="22"/>
      <w:szCs w:val="22"/>
    </w:rPr>
  </w:style>
  <w:style w:type="paragraph" w:styleId="TM3">
    <w:name w:val="toc 3"/>
    <w:basedOn w:val="TM1"/>
    <w:next w:val="Normal"/>
    <w:autoRedefine/>
    <w:uiPriority w:val="39"/>
    <w:unhideWhenUsed/>
    <w:qFormat/>
    <w:rsid w:val="009F2420"/>
    <w:pPr>
      <w:numPr>
        <w:numId w:val="34"/>
      </w:numPr>
      <w:spacing w:before="0"/>
    </w:pPr>
    <w:rPr>
      <w:sz w:val="22"/>
      <w:szCs w:val="22"/>
    </w:rPr>
  </w:style>
  <w:style w:type="paragraph" w:styleId="En-tte">
    <w:name w:val="header"/>
    <w:basedOn w:val="Normal"/>
    <w:link w:val="En-tteCar"/>
    <w:uiPriority w:val="99"/>
    <w:unhideWhenUsed/>
    <w:rsid w:val="00595428"/>
    <w:pPr>
      <w:tabs>
        <w:tab w:val="center" w:pos="4536"/>
        <w:tab w:val="right" w:pos="9072"/>
      </w:tabs>
      <w:spacing w:before="0" w:after="0"/>
    </w:pPr>
  </w:style>
  <w:style w:type="character" w:customStyle="1" w:styleId="En-tteCar">
    <w:name w:val="En-tête Car"/>
    <w:basedOn w:val="Policepardfaut"/>
    <w:link w:val="En-tte"/>
    <w:uiPriority w:val="99"/>
    <w:rsid w:val="00595428"/>
    <w:rPr>
      <w:rFonts w:ascii="Lato Regular" w:hAnsi="Lato Regular"/>
    </w:rPr>
  </w:style>
  <w:style w:type="paragraph" w:styleId="Pieddepage">
    <w:name w:val="footer"/>
    <w:basedOn w:val="Normal"/>
    <w:link w:val="PieddepageCar"/>
    <w:uiPriority w:val="99"/>
    <w:unhideWhenUsed/>
    <w:rsid w:val="000763A1"/>
    <w:pPr>
      <w:tabs>
        <w:tab w:val="center" w:pos="4536"/>
        <w:tab w:val="right" w:pos="9072"/>
      </w:tabs>
    </w:pPr>
  </w:style>
  <w:style w:type="character" w:customStyle="1" w:styleId="PieddepageCar">
    <w:name w:val="Pied de page Car"/>
    <w:basedOn w:val="Policepardfaut"/>
    <w:link w:val="Pieddepage"/>
    <w:uiPriority w:val="99"/>
    <w:rsid w:val="000763A1"/>
  </w:style>
  <w:style w:type="paragraph" w:styleId="Textedebulles">
    <w:name w:val="Balloon Text"/>
    <w:basedOn w:val="Normal"/>
    <w:link w:val="TextedebullesCar"/>
    <w:uiPriority w:val="99"/>
    <w:semiHidden/>
    <w:unhideWhenUsed/>
    <w:rsid w:val="000763A1"/>
    <w:rPr>
      <w:rFonts w:ascii="Lucida Grande" w:hAnsi="Lucida Grande"/>
      <w:sz w:val="18"/>
      <w:szCs w:val="18"/>
    </w:rPr>
  </w:style>
  <w:style w:type="character" w:customStyle="1" w:styleId="TextedebullesCar">
    <w:name w:val="Texte de bulles Car"/>
    <w:basedOn w:val="Policepardfaut"/>
    <w:link w:val="Textedebulles"/>
    <w:uiPriority w:val="99"/>
    <w:semiHidden/>
    <w:rsid w:val="000763A1"/>
    <w:rPr>
      <w:rFonts w:ascii="Lucida Grande" w:hAnsi="Lucida Grande"/>
      <w:sz w:val="18"/>
      <w:szCs w:val="18"/>
    </w:rPr>
  </w:style>
  <w:style w:type="character" w:styleId="Titredulivre">
    <w:name w:val="Book Title"/>
    <w:basedOn w:val="A2"/>
    <w:uiPriority w:val="33"/>
    <w:qFormat/>
    <w:rsid w:val="009B7607"/>
    <w:rPr>
      <w:rFonts w:ascii="Lato Bold" w:hAnsi="Lato Bold" w:cs="Bliss"/>
      <w:bCs/>
      <w:color w:val="221E1F"/>
      <w:sz w:val="60"/>
      <w:szCs w:val="60"/>
    </w:rPr>
  </w:style>
  <w:style w:type="paragraph" w:customStyle="1" w:styleId="Default">
    <w:name w:val="Default"/>
    <w:rsid w:val="000763A1"/>
    <w:pPr>
      <w:widowControl w:val="0"/>
      <w:autoSpaceDE w:val="0"/>
      <w:autoSpaceDN w:val="0"/>
      <w:adjustRightInd w:val="0"/>
    </w:pPr>
    <w:rPr>
      <w:rFonts w:ascii="Bliss" w:hAnsi="Bliss" w:cs="Bliss"/>
      <w:color w:val="000000"/>
    </w:rPr>
  </w:style>
  <w:style w:type="paragraph" w:customStyle="1" w:styleId="Pa2">
    <w:name w:val="Pa2"/>
    <w:basedOn w:val="Default"/>
    <w:next w:val="Default"/>
    <w:uiPriority w:val="99"/>
    <w:rsid w:val="000763A1"/>
    <w:pPr>
      <w:spacing w:line="241" w:lineRule="atLeast"/>
    </w:pPr>
    <w:rPr>
      <w:rFonts w:cs="Times New Roman"/>
      <w:color w:val="auto"/>
    </w:rPr>
  </w:style>
  <w:style w:type="character" w:customStyle="1" w:styleId="A2">
    <w:name w:val="A2"/>
    <w:uiPriority w:val="99"/>
    <w:rsid w:val="000763A1"/>
    <w:rPr>
      <w:rFonts w:cs="Bliss"/>
      <w:color w:val="221E1F"/>
      <w:sz w:val="60"/>
      <w:szCs w:val="60"/>
    </w:rPr>
  </w:style>
  <w:style w:type="paragraph" w:styleId="TM4">
    <w:name w:val="toc 4"/>
    <w:basedOn w:val="Normal"/>
    <w:next w:val="Normal"/>
    <w:autoRedefine/>
    <w:uiPriority w:val="39"/>
    <w:unhideWhenUsed/>
    <w:rsid w:val="009B7607"/>
    <w:pPr>
      <w:spacing w:before="0" w:after="0"/>
      <w:ind w:left="720"/>
    </w:pPr>
    <w:rPr>
      <w:rFonts w:asciiTheme="minorHAnsi" w:hAnsiTheme="minorHAnsi"/>
      <w:szCs w:val="20"/>
    </w:rPr>
  </w:style>
  <w:style w:type="paragraph" w:styleId="TM5">
    <w:name w:val="toc 5"/>
    <w:basedOn w:val="Normal"/>
    <w:next w:val="Normal"/>
    <w:autoRedefine/>
    <w:uiPriority w:val="39"/>
    <w:unhideWhenUsed/>
    <w:rsid w:val="009B7607"/>
    <w:pPr>
      <w:spacing w:before="0" w:after="0"/>
      <w:ind w:left="960"/>
    </w:pPr>
    <w:rPr>
      <w:rFonts w:asciiTheme="minorHAnsi" w:hAnsiTheme="minorHAnsi"/>
      <w:szCs w:val="20"/>
    </w:rPr>
  </w:style>
  <w:style w:type="paragraph" w:styleId="TM6">
    <w:name w:val="toc 6"/>
    <w:basedOn w:val="Normal"/>
    <w:next w:val="Normal"/>
    <w:autoRedefine/>
    <w:uiPriority w:val="39"/>
    <w:unhideWhenUsed/>
    <w:rsid w:val="009B7607"/>
    <w:pPr>
      <w:spacing w:before="0" w:after="0"/>
      <w:ind w:left="1200"/>
    </w:pPr>
    <w:rPr>
      <w:rFonts w:asciiTheme="minorHAnsi" w:hAnsiTheme="minorHAnsi"/>
      <w:szCs w:val="20"/>
    </w:rPr>
  </w:style>
  <w:style w:type="paragraph" w:styleId="TM7">
    <w:name w:val="toc 7"/>
    <w:basedOn w:val="Normal"/>
    <w:next w:val="Normal"/>
    <w:autoRedefine/>
    <w:uiPriority w:val="39"/>
    <w:unhideWhenUsed/>
    <w:rsid w:val="009B7607"/>
    <w:pPr>
      <w:spacing w:before="0" w:after="0"/>
      <w:ind w:left="1440"/>
    </w:pPr>
    <w:rPr>
      <w:rFonts w:asciiTheme="minorHAnsi" w:hAnsiTheme="minorHAnsi"/>
      <w:szCs w:val="20"/>
    </w:rPr>
  </w:style>
  <w:style w:type="paragraph" w:styleId="TM8">
    <w:name w:val="toc 8"/>
    <w:basedOn w:val="Normal"/>
    <w:next w:val="Normal"/>
    <w:autoRedefine/>
    <w:uiPriority w:val="39"/>
    <w:unhideWhenUsed/>
    <w:rsid w:val="009B7607"/>
    <w:pPr>
      <w:spacing w:before="0" w:after="0"/>
      <w:ind w:left="1680"/>
    </w:pPr>
    <w:rPr>
      <w:rFonts w:asciiTheme="minorHAnsi" w:hAnsiTheme="minorHAnsi"/>
      <w:szCs w:val="20"/>
    </w:rPr>
  </w:style>
  <w:style w:type="paragraph" w:styleId="TM9">
    <w:name w:val="toc 9"/>
    <w:basedOn w:val="Normal"/>
    <w:next w:val="Normal"/>
    <w:autoRedefine/>
    <w:uiPriority w:val="39"/>
    <w:unhideWhenUsed/>
    <w:rsid w:val="009B7607"/>
    <w:pPr>
      <w:spacing w:before="0" w:after="0"/>
      <w:ind w:left="1920"/>
    </w:pPr>
    <w:rPr>
      <w:rFonts w:asciiTheme="minorHAnsi" w:hAnsiTheme="minorHAnsi"/>
      <w:szCs w:val="20"/>
    </w:rPr>
  </w:style>
  <w:style w:type="character" w:customStyle="1" w:styleId="Titre1Car">
    <w:name w:val="Titre 1 Car"/>
    <w:basedOn w:val="Policepardfaut"/>
    <w:link w:val="Titre1"/>
    <w:uiPriority w:val="9"/>
    <w:rsid w:val="00AD646B"/>
    <w:rPr>
      <w:rFonts w:ascii="Lato Bold" w:eastAsiaTheme="majorEastAsia" w:hAnsi="Lato Bold" w:cstheme="majorBidi"/>
      <w:caps/>
      <w:color w:val="2482C7"/>
      <w:sz w:val="48"/>
      <w:szCs w:val="36"/>
    </w:rPr>
  </w:style>
  <w:style w:type="character" w:customStyle="1" w:styleId="Titre2Car">
    <w:name w:val="Titre 2 Car"/>
    <w:basedOn w:val="Policepardfaut"/>
    <w:link w:val="Titre2"/>
    <w:uiPriority w:val="9"/>
    <w:rsid w:val="00AD646B"/>
    <w:rPr>
      <w:rFonts w:ascii="Lato Bold" w:eastAsiaTheme="majorEastAsia" w:hAnsi="Lato Bold" w:cstheme="majorBidi"/>
      <w:bCs/>
      <w:caps/>
      <w:color w:val="2380C5"/>
      <w:sz w:val="36"/>
      <w:szCs w:val="26"/>
    </w:rPr>
  </w:style>
  <w:style w:type="character" w:customStyle="1" w:styleId="A5">
    <w:name w:val="A5"/>
    <w:uiPriority w:val="99"/>
    <w:rsid w:val="0042738B"/>
    <w:rPr>
      <w:rFonts w:cs="Bliss"/>
      <w:color w:val="221E1F"/>
      <w:sz w:val="20"/>
      <w:szCs w:val="20"/>
    </w:rPr>
  </w:style>
  <w:style w:type="paragraph" w:styleId="Sous-titre">
    <w:name w:val="Subtitle"/>
    <w:aliases w:val="bleu"/>
    <w:basedOn w:val="Normal"/>
    <w:next w:val="Normal"/>
    <w:link w:val="Sous-titreCar"/>
    <w:uiPriority w:val="11"/>
    <w:qFormat/>
    <w:rsid w:val="00AD646B"/>
    <w:pPr>
      <w:ind w:left="720"/>
    </w:pPr>
    <w:rPr>
      <w:color w:val="2482C7"/>
      <w:sz w:val="28"/>
    </w:rPr>
  </w:style>
  <w:style w:type="character" w:customStyle="1" w:styleId="Sous-titreCar">
    <w:name w:val="Sous-titre Car"/>
    <w:aliases w:val="bleu Car"/>
    <w:basedOn w:val="Policepardfaut"/>
    <w:link w:val="Sous-titre"/>
    <w:uiPriority w:val="11"/>
    <w:rsid w:val="00AD646B"/>
    <w:rPr>
      <w:rFonts w:ascii="Lato Regular" w:hAnsi="Lato Regular"/>
      <w:color w:val="2482C7"/>
      <w:sz w:val="28"/>
    </w:rPr>
  </w:style>
  <w:style w:type="paragraph" w:styleId="Titre">
    <w:name w:val="Title"/>
    <w:aliases w:val="TITRE noir"/>
    <w:basedOn w:val="Normal"/>
    <w:next w:val="Normal"/>
    <w:link w:val="TitreCar"/>
    <w:uiPriority w:val="10"/>
    <w:qFormat/>
    <w:rsid w:val="007D6343"/>
    <w:pPr>
      <w:spacing w:after="300"/>
      <w:ind w:left="720"/>
      <w:contextualSpacing/>
    </w:pPr>
    <w:rPr>
      <w:rFonts w:eastAsiaTheme="majorEastAsia" w:cstheme="majorBidi"/>
      <w:color w:val="17365D" w:themeColor="text2" w:themeShade="BF"/>
      <w:spacing w:val="5"/>
      <w:kern w:val="28"/>
      <w:sz w:val="52"/>
      <w:szCs w:val="52"/>
    </w:rPr>
  </w:style>
  <w:style w:type="character" w:customStyle="1" w:styleId="TitreCar">
    <w:name w:val="Titre Car"/>
    <w:aliases w:val="TITRE noir Car"/>
    <w:basedOn w:val="Policepardfaut"/>
    <w:link w:val="Titre"/>
    <w:uiPriority w:val="10"/>
    <w:rsid w:val="007D6343"/>
    <w:rPr>
      <w:rFonts w:ascii="Lato Regular" w:eastAsiaTheme="majorEastAsia" w:hAnsi="Lato Regular" w:cstheme="majorBidi"/>
      <w:color w:val="17365D" w:themeColor="text2" w:themeShade="BF"/>
      <w:spacing w:val="5"/>
      <w:kern w:val="28"/>
      <w:sz w:val="52"/>
      <w:szCs w:val="52"/>
    </w:rPr>
  </w:style>
  <w:style w:type="paragraph" w:customStyle="1" w:styleId="TITREBOLDavecflamme">
    <w:name w:val="TITRE BOLD avec flamme"/>
    <w:basedOn w:val="Pa2"/>
    <w:autoRedefine/>
    <w:qFormat/>
    <w:rsid w:val="00296D0D"/>
    <w:pPr>
      <w:numPr>
        <w:numId w:val="5"/>
      </w:numPr>
      <w:jc w:val="both"/>
    </w:pPr>
    <w:rPr>
      <w:rFonts w:ascii="Bliss-Heavy" w:hAnsi="Bliss-Heavy"/>
      <w:sz w:val="60"/>
    </w:rPr>
  </w:style>
  <w:style w:type="paragraph" w:customStyle="1" w:styleId="TITREbleuregular">
    <w:name w:val="TITRE bleu regular"/>
    <w:basedOn w:val="Normal"/>
    <w:next w:val="Titre"/>
    <w:qFormat/>
    <w:rsid w:val="00296D0D"/>
    <w:pPr>
      <w:ind w:left="720"/>
    </w:pPr>
    <w:rPr>
      <w:rFonts w:ascii="Bliss-Light" w:eastAsiaTheme="majorEastAsia" w:hAnsi="Bliss-Light" w:cstheme="majorBidi"/>
      <w:color w:val="2482C7"/>
      <w:spacing w:val="5"/>
      <w:kern w:val="28"/>
      <w:sz w:val="60"/>
      <w:szCs w:val="60"/>
    </w:rPr>
  </w:style>
  <w:style w:type="character" w:customStyle="1" w:styleId="Titre3Car">
    <w:name w:val="Titre 3 Car"/>
    <w:basedOn w:val="Policepardfaut"/>
    <w:link w:val="Titre3"/>
    <w:uiPriority w:val="9"/>
    <w:rsid w:val="00AD646B"/>
    <w:rPr>
      <w:rFonts w:ascii="Lato Bold" w:eastAsiaTheme="majorEastAsia" w:hAnsi="Lato Bold" w:cstheme="majorBidi"/>
      <w:bCs/>
      <w:caps/>
      <w:color w:val="4F81BD" w:themeColor="accent1"/>
      <w:szCs w:val="36"/>
    </w:rPr>
  </w:style>
  <w:style w:type="paragraph" w:customStyle="1" w:styleId="Titreregularnoir">
    <w:name w:val="Titre regular noir"/>
    <w:basedOn w:val="TITREbleuregular"/>
    <w:qFormat/>
    <w:rsid w:val="00296D0D"/>
    <w:rPr>
      <w:color w:val="000000" w:themeColor="text1"/>
    </w:rPr>
  </w:style>
  <w:style w:type="paragraph" w:customStyle="1" w:styleId="Sous-titrebleuavecpucegrise">
    <w:name w:val="Sous-titre bleu avec puce grise"/>
    <w:next w:val="TITREbleuregular"/>
    <w:autoRedefine/>
    <w:qFormat/>
    <w:rsid w:val="00296D0D"/>
    <w:pPr>
      <w:numPr>
        <w:numId w:val="18"/>
      </w:numPr>
    </w:pPr>
    <w:rPr>
      <w:rFonts w:ascii="Bliss-Medium" w:eastAsiaTheme="majorEastAsia" w:hAnsi="Bliss-Medium" w:cstheme="majorBidi"/>
      <w:caps/>
      <w:color w:val="2482C7"/>
      <w:sz w:val="32"/>
      <w:szCs w:val="32"/>
    </w:rPr>
  </w:style>
  <w:style w:type="paragraph" w:styleId="Paragraphedeliste">
    <w:name w:val="List Paragraph"/>
    <w:basedOn w:val="Normal"/>
    <w:uiPriority w:val="34"/>
    <w:qFormat/>
    <w:rsid w:val="008D3249"/>
    <w:pPr>
      <w:ind w:left="720"/>
      <w:contextualSpacing/>
    </w:pPr>
  </w:style>
  <w:style w:type="numbering" w:customStyle="1" w:styleId="Listeactuelle1">
    <w:name w:val="Liste actuelle1"/>
    <w:uiPriority w:val="99"/>
    <w:rsid w:val="00111A34"/>
    <w:pPr>
      <w:numPr>
        <w:numId w:val="15"/>
      </w:numPr>
    </w:pPr>
  </w:style>
  <w:style w:type="character" w:styleId="Emphaseintense">
    <w:name w:val="Intense Emphasis"/>
    <w:basedOn w:val="Policepardfaut"/>
    <w:uiPriority w:val="21"/>
    <w:qFormat/>
    <w:rsid w:val="00AD646B"/>
    <w:rPr>
      <w:b/>
      <w:bCs/>
      <w:i/>
      <w:iCs/>
      <w:color w:val="2482C7"/>
    </w:rPr>
  </w:style>
  <w:style w:type="character" w:styleId="Lienhypertexte">
    <w:name w:val="Hyperlink"/>
    <w:basedOn w:val="Policepardfaut"/>
    <w:uiPriority w:val="99"/>
    <w:unhideWhenUsed/>
    <w:rsid w:val="008365B3"/>
    <w:rPr>
      <w:color w:val="0000FF" w:themeColor="hyperlink"/>
      <w:u w:val="single"/>
    </w:rPr>
  </w:style>
  <w:style w:type="paragraph" w:styleId="Signature">
    <w:name w:val="Signature"/>
    <w:basedOn w:val="Normal"/>
    <w:link w:val="SignatureCar"/>
    <w:uiPriority w:val="99"/>
    <w:unhideWhenUsed/>
    <w:rsid w:val="00595428"/>
    <w:pPr>
      <w:spacing w:after="0"/>
      <w:ind w:left="5103"/>
      <w:jc w:val="both"/>
    </w:pPr>
  </w:style>
  <w:style w:type="character" w:customStyle="1" w:styleId="SignatureCar">
    <w:name w:val="Signature Car"/>
    <w:basedOn w:val="Policepardfaut"/>
    <w:link w:val="Signature"/>
    <w:uiPriority w:val="99"/>
    <w:rsid w:val="00595428"/>
    <w:rPr>
      <w:rFonts w:ascii="Lato Regular" w:hAnsi="Lato Regular"/>
    </w:rPr>
  </w:style>
  <w:style w:type="paragraph" w:styleId="Notedebasdepage">
    <w:name w:val="footnote text"/>
    <w:basedOn w:val="Normal"/>
    <w:link w:val="NotedebasdepageCar"/>
    <w:uiPriority w:val="99"/>
    <w:unhideWhenUsed/>
    <w:rsid w:val="00595428"/>
    <w:pPr>
      <w:spacing w:before="0" w:after="0"/>
    </w:pPr>
    <w:rPr>
      <w:rFonts w:ascii="Lato Italic" w:hAnsi="Lato Italic"/>
    </w:rPr>
  </w:style>
  <w:style w:type="character" w:customStyle="1" w:styleId="NotedebasdepageCar">
    <w:name w:val="Note de bas de page Car"/>
    <w:basedOn w:val="Policepardfaut"/>
    <w:link w:val="Notedebasdepage"/>
    <w:uiPriority w:val="99"/>
    <w:rsid w:val="00595428"/>
    <w:rPr>
      <w:rFonts w:ascii="Lato Italic" w:hAnsi="Lato Italic"/>
    </w:rPr>
  </w:style>
  <w:style w:type="paragraph" w:styleId="Adressedestinataire">
    <w:name w:val="envelope address"/>
    <w:basedOn w:val="Normal"/>
    <w:uiPriority w:val="99"/>
    <w:unhideWhenUsed/>
    <w:rsid w:val="00A65DB3"/>
    <w:pPr>
      <w:spacing w:before="0" w:after="0"/>
      <w:ind w:left="6237"/>
      <w:jc w:val="both"/>
    </w:pPr>
    <w:rPr>
      <w:rFonts w:eastAsiaTheme="majorEastAsia" w:cstheme="majorBidi"/>
    </w:rPr>
  </w:style>
  <w:style w:type="paragraph" w:styleId="Adresseexpditeur">
    <w:name w:val="envelope return"/>
    <w:basedOn w:val="Normal"/>
    <w:uiPriority w:val="99"/>
    <w:unhideWhenUsed/>
    <w:rsid w:val="00A65DB3"/>
    <w:pPr>
      <w:spacing w:before="0" w:after="0"/>
    </w:pPr>
    <w:rPr>
      <w:rFonts w:asciiTheme="majorHAnsi" w:eastAsiaTheme="majorEastAsia" w:hAnsiTheme="majorHAnsi" w:cstheme="majorBidi"/>
      <w:szCs w:val="20"/>
    </w:rPr>
  </w:style>
  <w:style w:type="paragraph" w:styleId="AdresseHTML">
    <w:name w:val="HTML Address"/>
    <w:basedOn w:val="Normal"/>
    <w:link w:val="AdresseHTMLCar"/>
    <w:uiPriority w:val="99"/>
    <w:unhideWhenUsed/>
    <w:rsid w:val="00A65DB3"/>
    <w:pPr>
      <w:spacing w:before="0" w:after="0"/>
    </w:pPr>
    <w:rPr>
      <w:i/>
      <w:iCs/>
    </w:rPr>
  </w:style>
  <w:style w:type="character" w:customStyle="1" w:styleId="AdresseHTMLCar">
    <w:name w:val="Adresse HTML Car"/>
    <w:basedOn w:val="Policepardfaut"/>
    <w:link w:val="AdresseHTML"/>
    <w:uiPriority w:val="99"/>
    <w:rsid w:val="00A65DB3"/>
    <w:rPr>
      <w:rFonts w:ascii="Lato Regular" w:hAnsi="Lato Regular"/>
      <w:i/>
      <w:iCs/>
    </w:rPr>
  </w:style>
  <w:style w:type="paragraph" w:styleId="Sansinterligne">
    <w:name w:val="No Spacing"/>
    <w:uiPriority w:val="1"/>
    <w:qFormat/>
    <w:rsid w:val="001350F3"/>
    <w:rPr>
      <w:rFonts w:ascii="Bliss-Regular" w:hAnsi="Bliss-Regular"/>
      <w:sz w:val="20"/>
    </w:rPr>
  </w:style>
  <w:style w:type="character" w:customStyle="1" w:styleId="Titre4Car">
    <w:name w:val="Titre 4 Car"/>
    <w:basedOn w:val="Policepardfaut"/>
    <w:link w:val="Titre4"/>
    <w:uiPriority w:val="9"/>
    <w:rsid w:val="00BF1F5D"/>
    <w:rPr>
      <w:rFonts w:asciiTheme="majorHAnsi" w:eastAsiaTheme="majorEastAsia" w:hAnsiTheme="majorHAnsi" w:cstheme="majorBidi"/>
      <w:b/>
      <w:bCs/>
      <w:i/>
      <w:iCs/>
      <w:color w:val="4F81BD" w:themeColor="accent1"/>
      <w:sz w:val="20"/>
    </w:rPr>
  </w:style>
</w:styles>
</file>

<file path=word/webSettings.xml><?xml version="1.0" encoding="utf-8"?>
<w:webSettings xmlns:r="http://schemas.openxmlformats.org/officeDocument/2006/relationships" xmlns:w="http://schemas.openxmlformats.org/wordprocessingml/2006/main">
  <w:divs>
    <w:div w:id="1350109986">
      <w:bodyDiv w:val="1"/>
      <w:marLeft w:val="0"/>
      <w:marRight w:val="0"/>
      <w:marTop w:val="0"/>
      <w:marBottom w:val="0"/>
      <w:divBdr>
        <w:top w:val="none" w:sz="0" w:space="0" w:color="auto"/>
        <w:left w:val="none" w:sz="0" w:space="0" w:color="auto"/>
        <w:bottom w:val="none" w:sz="0" w:space="0" w:color="auto"/>
        <w:right w:val="none" w:sz="0" w:space="0" w:color="auto"/>
      </w:divBdr>
    </w:div>
    <w:div w:id="14249105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Sav">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05462-B5D7-4098-A49A-7F32CF693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1530</Words>
  <Characters>8416</Characters>
  <Application>Microsoft Office Word</Application>
  <DocSecurity>0</DocSecurity>
  <Lines>70</Lines>
  <Paragraphs>19</Paragraphs>
  <ScaleCrop>false</ScaleCrop>
  <HeadingPairs>
    <vt:vector size="4" baseType="variant">
      <vt:variant>
        <vt:lpstr>Titre</vt:lpstr>
      </vt:variant>
      <vt:variant>
        <vt:i4>1</vt:i4>
      </vt:variant>
      <vt:variant>
        <vt:lpstr>Headings</vt:lpstr>
      </vt:variant>
      <vt:variant>
        <vt:i4>3</vt:i4>
      </vt:variant>
    </vt:vector>
  </HeadingPairs>
  <TitlesOfParts>
    <vt:vector size="4" baseType="lpstr">
      <vt:lpstr/>
      <vt:lpstr>titre 1</vt:lpstr>
      <vt:lpstr>    Titre 2</vt:lpstr>
      <vt:lpstr>        Titre 3</vt:lpstr>
    </vt:vector>
  </TitlesOfParts>
  <Company>IDEX GROUPE</Company>
  <LinksUpToDate>false</LinksUpToDate>
  <CharactersWithSpaces>9927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Youssef</dc:creator>
  <cp:lastModifiedBy>IDEX</cp:lastModifiedBy>
  <cp:revision>6</cp:revision>
  <cp:lastPrinted>2015-11-23T08:00:00Z</cp:lastPrinted>
  <dcterms:created xsi:type="dcterms:W3CDTF">2018-08-23T08:31:00Z</dcterms:created>
  <dcterms:modified xsi:type="dcterms:W3CDTF">2018-08-23T09:39:00Z</dcterms:modified>
</cp:coreProperties>
</file>